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D9A5" w14:textId="77777777" w:rsidR="00AF1E8F" w:rsidRDefault="00AF1E8F">
      <w:pPr>
        <w:spacing w:after="3600"/>
      </w:pPr>
    </w:p>
    <w:p w14:paraId="1A3856E0" w14:textId="77777777" w:rsidR="00AF1E8F" w:rsidRDefault="00000000">
      <w:pPr>
        <w:spacing w:after="120"/>
        <w:jc w:val="center"/>
      </w:pPr>
      <w:r>
        <w:rPr>
          <w:b/>
          <w:bCs/>
          <w:color w:val="1B3A5C"/>
          <w:sz w:val="56"/>
          <w:szCs w:val="56"/>
        </w:rPr>
        <w:t>Thoracic Outlet Syndrome</w:t>
      </w:r>
    </w:p>
    <w:p w14:paraId="7E69913C" w14:textId="77777777" w:rsidR="00AF1E8F" w:rsidRDefault="00000000">
      <w:pPr>
        <w:spacing w:after="400"/>
        <w:jc w:val="center"/>
      </w:pPr>
      <w:r>
        <w:rPr>
          <w:color w:val="2E75B6"/>
          <w:sz w:val="40"/>
          <w:szCs w:val="40"/>
        </w:rPr>
        <w:t>Surgical Outcomes Report</w:t>
      </w:r>
    </w:p>
    <w:p w14:paraId="32F59E0A" w14:textId="77777777" w:rsidR="00AF1E8F" w:rsidRDefault="00000000">
      <w:pPr>
        <w:pBdr>
          <w:top w:val="single" w:sz="6" w:space="8" w:color="2E75B6"/>
          <w:bottom w:val="single" w:sz="6" w:space="8" w:color="2E75B6"/>
        </w:pBdr>
        <w:spacing w:before="200" w:after="200"/>
        <w:jc w:val="center"/>
      </w:pPr>
      <w:r>
        <w:rPr>
          <w:i/>
          <w:iCs/>
          <w:color w:val="666666"/>
          <w:sz w:val="24"/>
          <w:szCs w:val="24"/>
        </w:rPr>
        <w:t>Community-Reported Surgical Data from r/</w:t>
      </w:r>
      <w:proofErr w:type="spellStart"/>
      <w:r>
        <w:rPr>
          <w:i/>
          <w:iCs/>
          <w:color w:val="666666"/>
          <w:sz w:val="24"/>
          <w:szCs w:val="24"/>
        </w:rPr>
        <w:t>ThoracicOutletSupport</w:t>
      </w:r>
      <w:proofErr w:type="spellEnd"/>
      <w:r>
        <w:rPr>
          <w:i/>
          <w:iCs/>
          <w:color w:val="666666"/>
          <w:sz w:val="24"/>
          <w:szCs w:val="24"/>
        </w:rPr>
        <w:t>, Cross-Referenced with Published Clinical Literature</w:t>
      </w:r>
    </w:p>
    <w:p w14:paraId="13BCA70C" w14:textId="77777777" w:rsidR="00AF1E8F" w:rsidRDefault="00AF1E8F">
      <w:pPr>
        <w:spacing w:after="400"/>
      </w:pPr>
    </w:p>
    <w:p w14:paraId="476140CA" w14:textId="77777777" w:rsidR="00AF1E8F" w:rsidRDefault="00000000">
      <w:pPr>
        <w:spacing w:after="200"/>
        <w:jc w:val="center"/>
      </w:pPr>
      <w:r>
        <w:rPr>
          <w:b/>
          <w:bCs/>
          <w:color w:val="4A7C59"/>
          <w:sz w:val="26"/>
          <w:szCs w:val="26"/>
        </w:rPr>
        <w:t>Procedures, Surgeons, Outcomes, Failures, and Post-Op Recovery</w:t>
      </w:r>
    </w:p>
    <w:p w14:paraId="78FF5F85" w14:textId="0866C098" w:rsidR="00AF1E8F" w:rsidRDefault="00000000">
      <w:pPr>
        <w:jc w:val="center"/>
      </w:pPr>
      <w:r>
        <w:rPr>
          <w:color w:val="666666"/>
        </w:rPr>
        <w:t>March 2026</w:t>
      </w:r>
    </w:p>
    <w:p w14:paraId="78005EDC" w14:textId="77777777" w:rsidR="00AF1E8F" w:rsidRDefault="00000000">
      <w:r>
        <w:br w:type="page"/>
      </w:r>
    </w:p>
    <w:p w14:paraId="41440D31" w14:textId="77777777" w:rsidR="00AF1E8F" w:rsidRDefault="00AF1E8F">
      <w:pPr>
        <w:sectPr w:rsidR="00AF1E8F">
          <w:pgSz w:w="12240" w:h="15840"/>
          <w:pgMar w:top="1440" w:right="1440" w:bottom="1440" w:left="1440" w:header="708" w:footer="708" w:gutter="0"/>
          <w:cols w:space="720"/>
          <w:docGrid w:linePitch="360"/>
        </w:sectPr>
      </w:pPr>
    </w:p>
    <w:p w14:paraId="6ABAE099" w14:textId="77777777" w:rsidR="00AF1E8F" w:rsidRDefault="00000000">
      <w:pPr>
        <w:pStyle w:val="Heading1"/>
      </w:pPr>
      <w:r>
        <w:lastRenderedPageBreak/>
        <w:t>Executive Summary</w:t>
      </w:r>
    </w:p>
    <w:p w14:paraId="1E473895" w14:textId="77777777" w:rsidR="00AF1E8F" w:rsidRDefault="00000000">
      <w:pPr>
        <w:spacing w:after="160" w:line="276" w:lineRule="auto"/>
      </w:pPr>
      <w:r>
        <w:rPr>
          <w:color w:val="333333"/>
        </w:rPr>
        <w:t xml:space="preserve">This report synthesizes surgical outcome data from two sources: </w:t>
      </w:r>
      <w:r>
        <w:rPr>
          <w:b/>
          <w:bCs/>
          <w:color w:val="333333"/>
        </w:rPr>
        <w:t>100 community posts</w:t>
      </w:r>
      <w:r>
        <w:rPr>
          <w:color w:val="333333"/>
        </w:rPr>
        <w:t xml:space="preserve"> on r/</w:t>
      </w:r>
      <w:proofErr w:type="spellStart"/>
      <w:r>
        <w:rPr>
          <w:color w:val="333333"/>
        </w:rPr>
        <w:t>ThoracicOutletSupport</w:t>
      </w:r>
      <w:proofErr w:type="spellEnd"/>
      <w:r>
        <w:rPr>
          <w:color w:val="333333"/>
        </w:rPr>
        <w:t xml:space="preserve"> and </w:t>
      </w:r>
      <w:r>
        <w:rPr>
          <w:b/>
          <w:bCs/>
          <w:color w:val="333333"/>
        </w:rPr>
        <w:t>published clinical literature</w:t>
      </w:r>
      <w:r>
        <w:rPr>
          <w:color w:val="333333"/>
        </w:rPr>
        <w:t>. The goal is to give you a clear-eyed view of what surgery involves for TOS, how often it works, how often it fails, what specific procedures entail, and what people do when surgery doesn’t fully resolve their symptoms.</w:t>
      </w:r>
    </w:p>
    <w:p w14:paraId="2D526E4B" w14:textId="77777777" w:rsidR="00AF1E8F" w:rsidRDefault="00000000">
      <w:pPr>
        <w:spacing w:after="160" w:line="276" w:lineRule="auto"/>
      </w:pPr>
      <w:r>
        <w:rPr>
          <w:color w:val="333333"/>
        </w:rPr>
        <w:t xml:space="preserve">The overall picture: surgery is </w:t>
      </w:r>
      <w:r>
        <w:rPr>
          <w:b/>
          <w:bCs/>
          <w:color w:val="333333"/>
        </w:rPr>
        <w:t>highly effective for vascular TOS</w:t>
      </w:r>
      <w:r>
        <w:rPr>
          <w:color w:val="333333"/>
        </w:rPr>
        <w:t xml:space="preserve"> (90–95% success rates), </w:t>
      </w:r>
      <w:r>
        <w:rPr>
          <w:b/>
          <w:bCs/>
          <w:color w:val="333333"/>
        </w:rPr>
        <w:t>moderately effective for neurogenic TOS</w:t>
      </w:r>
      <w:r>
        <w:rPr>
          <w:color w:val="333333"/>
        </w:rPr>
        <w:t xml:space="preserve"> (60–82% depending on timeframe and criteria), and carries real risks and a meaningful failure/recurrence rate (15–20%). Surgeon specialization is the single biggest variable in outcomes. The community data strongly aligns with published literature on these points.</w:t>
      </w:r>
    </w:p>
    <w:p w14:paraId="4E5DF5A2" w14:textId="77777777" w:rsidR="00AF1E8F" w:rsidRDefault="00000000">
      <w:pPr>
        <w:pStyle w:val="Heading1"/>
      </w:pPr>
      <w:r>
        <w:t>Surgical Procedures Described in the Community Data</w:t>
      </w:r>
    </w:p>
    <w:p w14:paraId="05A51F26" w14:textId="77777777" w:rsidR="00AF1E8F" w:rsidRDefault="00000000">
      <w:pPr>
        <w:spacing w:after="160" w:line="276" w:lineRule="auto"/>
      </w:pPr>
      <w:r>
        <w:rPr>
          <w:color w:val="333333"/>
        </w:rPr>
        <w:t>Across the 100 posts, the following surgical procedures are discussed. Here is what each involves and how frequently it appears in the dataset.</w:t>
      </w:r>
    </w:p>
    <w:p w14:paraId="2AA8995F" w14:textId="77777777" w:rsidR="00AF1E8F" w:rsidRDefault="00000000">
      <w:pPr>
        <w:pStyle w:val="Heading2"/>
      </w:pPr>
      <w:r>
        <w:t>First Rib Resection (FRR)</w:t>
      </w:r>
    </w:p>
    <w:p w14:paraId="21109D91" w14:textId="77777777" w:rsidR="00AF1E8F" w:rsidRDefault="00000000">
      <w:pPr>
        <w:spacing w:after="160" w:line="276" w:lineRule="auto"/>
      </w:pPr>
      <w:r>
        <w:rPr>
          <w:color w:val="333333"/>
        </w:rPr>
        <w:t xml:space="preserve">The </w:t>
      </w:r>
      <w:proofErr w:type="gramStart"/>
      <w:r>
        <w:rPr>
          <w:color w:val="333333"/>
        </w:rPr>
        <w:t>most commonly discussed</w:t>
      </w:r>
      <w:proofErr w:type="gramEnd"/>
      <w:r>
        <w:rPr>
          <w:color w:val="333333"/>
        </w:rPr>
        <w:t xml:space="preserve"> procedure by a wide margin. FRR removes the first rib to permanently widen the costoclavicular space and eliminate the bony compression point. Three surgical approaches appear in the data:</w:t>
      </w:r>
    </w:p>
    <w:p w14:paraId="1579852B" w14:textId="77777777" w:rsidR="00AF1E8F" w:rsidRDefault="00000000">
      <w:pPr>
        <w:pStyle w:val="ListParagraph"/>
        <w:numPr>
          <w:ilvl w:val="0"/>
          <w:numId w:val="2"/>
        </w:numPr>
        <w:spacing w:after="100" w:line="276" w:lineRule="auto"/>
      </w:pPr>
      <w:proofErr w:type="spellStart"/>
      <w:r>
        <w:rPr>
          <w:b/>
          <w:bCs/>
          <w:color w:val="333333"/>
        </w:rPr>
        <w:t>Transaxillary</w:t>
      </w:r>
      <w:proofErr w:type="spellEnd"/>
      <w:r>
        <w:rPr>
          <w:b/>
          <w:bCs/>
          <w:color w:val="333333"/>
        </w:rPr>
        <w:t xml:space="preserve"> approach</w:t>
      </w:r>
      <w:r>
        <w:rPr>
          <w:color w:val="333333"/>
        </w:rPr>
        <w:t xml:space="preserve"> (Posts #31, #67, #77): Incision through the armpit. Most traditional approach. The rib is accessed from below.</w:t>
      </w:r>
    </w:p>
    <w:p w14:paraId="71F66CA7" w14:textId="77777777" w:rsidR="00AF1E8F" w:rsidRDefault="00000000">
      <w:pPr>
        <w:pStyle w:val="ListParagraph"/>
        <w:numPr>
          <w:ilvl w:val="0"/>
          <w:numId w:val="2"/>
        </w:numPr>
        <w:spacing w:after="100" w:line="276" w:lineRule="auto"/>
      </w:pPr>
      <w:r>
        <w:rPr>
          <w:b/>
          <w:bCs/>
          <w:color w:val="333333"/>
        </w:rPr>
        <w:t>Supraclavicular approach</w:t>
      </w:r>
      <w:r>
        <w:rPr>
          <w:color w:val="333333"/>
        </w:rPr>
        <w:t xml:space="preserve"> (Post #3): Incision above the collarbone. Allows simultaneous access to </w:t>
      </w:r>
      <w:proofErr w:type="spellStart"/>
      <w:r>
        <w:rPr>
          <w:color w:val="333333"/>
        </w:rPr>
        <w:t>scalenes</w:t>
      </w:r>
      <w:proofErr w:type="spellEnd"/>
      <w:r>
        <w:rPr>
          <w:color w:val="333333"/>
        </w:rPr>
        <w:t xml:space="preserve"> and brachial plexus. Often preferred for </w:t>
      </w:r>
      <w:proofErr w:type="spellStart"/>
      <w:r>
        <w:rPr>
          <w:color w:val="333333"/>
        </w:rPr>
        <w:t>nTOS</w:t>
      </w:r>
      <w:proofErr w:type="spellEnd"/>
      <w:r>
        <w:rPr>
          <w:color w:val="333333"/>
        </w:rPr>
        <w:t xml:space="preserve"> cases.</w:t>
      </w:r>
    </w:p>
    <w:p w14:paraId="15B33F0D" w14:textId="77777777" w:rsidR="00AF1E8F" w:rsidRDefault="00000000">
      <w:pPr>
        <w:pStyle w:val="ListParagraph"/>
        <w:numPr>
          <w:ilvl w:val="0"/>
          <w:numId w:val="2"/>
        </w:numPr>
        <w:spacing w:after="100" w:line="276" w:lineRule="auto"/>
      </w:pPr>
      <w:r>
        <w:rPr>
          <w:b/>
          <w:bCs/>
          <w:color w:val="333333"/>
        </w:rPr>
        <w:t>Robotic approach</w:t>
      </w:r>
      <w:r>
        <w:rPr>
          <w:color w:val="333333"/>
        </w:rPr>
        <w:t xml:space="preserve"> (Post #13): A newer, less invasive technique. One user </w:t>
      </w:r>
      <w:proofErr w:type="gramStart"/>
      <w:r>
        <w:rPr>
          <w:color w:val="333333"/>
        </w:rPr>
        <w:t>reports</w:t>
      </w:r>
      <w:proofErr w:type="gramEnd"/>
      <w:r>
        <w:rPr>
          <w:color w:val="333333"/>
        </w:rPr>
        <w:t xml:space="preserve"> robotic first rib removal with scalenectomy.</w:t>
      </w:r>
    </w:p>
    <w:p w14:paraId="18869D48" w14:textId="77777777" w:rsidR="00AF1E8F" w:rsidRDefault="00000000">
      <w:pPr>
        <w:spacing w:after="160" w:line="276" w:lineRule="auto"/>
      </w:pPr>
      <w:r>
        <w:rPr>
          <w:b/>
          <w:bCs/>
          <w:color w:val="333333"/>
        </w:rPr>
        <w:t xml:space="preserve">Intraoperative findings from community reports: </w:t>
      </w:r>
      <w:r>
        <w:rPr>
          <w:color w:val="333333"/>
        </w:rPr>
        <w:t xml:space="preserve">Surgeons frequently discover pathology worse than expected. One surgeon found </w:t>
      </w:r>
      <w:proofErr w:type="spellStart"/>
      <w:r>
        <w:rPr>
          <w:color w:val="333333"/>
        </w:rPr>
        <w:t>scalenes</w:t>
      </w:r>
      <w:proofErr w:type="spellEnd"/>
      <w:r>
        <w:rPr>
          <w:color w:val="333333"/>
        </w:rPr>
        <w:t xml:space="preserve"> so thick they extended past the first rib into the second (Post #34). Another had to make three attempts to cut through hypertrophied muscle (Post #18). Nerves embedded into </w:t>
      </w:r>
      <w:proofErr w:type="spellStart"/>
      <w:r>
        <w:rPr>
          <w:color w:val="333333"/>
        </w:rPr>
        <w:t>scalenes</w:t>
      </w:r>
      <w:proofErr w:type="spellEnd"/>
      <w:r>
        <w:rPr>
          <w:color w:val="333333"/>
        </w:rPr>
        <w:t xml:space="preserve"> with C8/T1 roots tethered to the first rib (Post #3). A broken/deformed rib only discovered during surgery (Post #67). Extensive scar tissue and inflammation (Post #67).</w:t>
      </w:r>
    </w:p>
    <w:p w14:paraId="7F4C9889" w14:textId="77777777" w:rsidR="00AF1E8F" w:rsidRDefault="00000000">
      <w:pPr>
        <w:pStyle w:val="Heading2"/>
      </w:pPr>
      <w:r>
        <w:t>Scalenectomy</w:t>
      </w:r>
    </w:p>
    <w:p w14:paraId="3884C79E" w14:textId="77777777" w:rsidR="00AF1E8F" w:rsidRDefault="00000000">
      <w:pPr>
        <w:spacing w:after="160" w:line="276" w:lineRule="auto"/>
      </w:pPr>
      <w:r>
        <w:rPr>
          <w:color w:val="333333"/>
        </w:rPr>
        <w:t>Removal or partial removal of the anterior scalene muscle, and sometimes the middle scalene as well. Almost always performed alongside FRR, though occasionally done alone.</w:t>
      </w:r>
    </w:p>
    <w:p w14:paraId="58EAB803" w14:textId="77777777" w:rsidR="00AF1E8F" w:rsidRDefault="00000000">
      <w:pPr>
        <w:pStyle w:val="ListParagraph"/>
        <w:numPr>
          <w:ilvl w:val="0"/>
          <w:numId w:val="3"/>
        </w:numPr>
        <w:spacing w:after="100" w:line="276" w:lineRule="auto"/>
      </w:pPr>
      <w:r>
        <w:rPr>
          <w:b/>
          <w:bCs/>
          <w:color w:val="333333"/>
        </w:rPr>
        <w:lastRenderedPageBreak/>
        <w:t>Anterior scalenectomy alone</w:t>
      </w:r>
      <w:r>
        <w:rPr>
          <w:color w:val="333333"/>
        </w:rPr>
        <w:t xml:space="preserve"> (Posts #18, #58): Some surgeons prefer this for </w:t>
      </w:r>
      <w:proofErr w:type="spellStart"/>
      <w:r>
        <w:rPr>
          <w:color w:val="333333"/>
        </w:rPr>
        <w:t>nTOS</w:t>
      </w:r>
      <w:proofErr w:type="spellEnd"/>
      <w:r>
        <w:rPr>
          <w:color w:val="333333"/>
        </w:rPr>
        <w:t xml:space="preserve"> when vascular compression isn’t the primary issue. One surgeon explicitly states that </w:t>
      </w:r>
      <w:proofErr w:type="spellStart"/>
      <w:r>
        <w:rPr>
          <w:color w:val="333333"/>
        </w:rPr>
        <w:t>nTOS</w:t>
      </w:r>
      <w:proofErr w:type="spellEnd"/>
      <w:r>
        <w:rPr>
          <w:color w:val="333333"/>
        </w:rPr>
        <w:t xml:space="preserve"> cases don’t always require rib removal.</w:t>
      </w:r>
    </w:p>
    <w:p w14:paraId="3FA22D19" w14:textId="77777777" w:rsidR="00AF1E8F" w:rsidRDefault="00000000">
      <w:pPr>
        <w:pStyle w:val="ListParagraph"/>
        <w:numPr>
          <w:ilvl w:val="0"/>
          <w:numId w:val="3"/>
        </w:numPr>
        <w:spacing w:after="100" w:line="276" w:lineRule="auto"/>
      </w:pPr>
      <w:r>
        <w:rPr>
          <w:b/>
          <w:bCs/>
          <w:color w:val="333333"/>
        </w:rPr>
        <w:t xml:space="preserve">Complete resection of both anterior and middle </w:t>
      </w:r>
      <w:proofErr w:type="spellStart"/>
      <w:r>
        <w:rPr>
          <w:b/>
          <w:bCs/>
          <w:color w:val="333333"/>
        </w:rPr>
        <w:t>scalenes</w:t>
      </w:r>
      <w:proofErr w:type="spellEnd"/>
      <w:r>
        <w:rPr>
          <w:color w:val="333333"/>
        </w:rPr>
        <w:t xml:space="preserve"> (Post #34): More aggressive approach used for severe compression. The patient notes Dr. Thompson performed complete resection of both muscles.</w:t>
      </w:r>
    </w:p>
    <w:p w14:paraId="4BA8E209" w14:textId="77777777" w:rsidR="00AF1E8F" w:rsidRDefault="00000000">
      <w:pPr>
        <w:pStyle w:val="ListParagraph"/>
        <w:numPr>
          <w:ilvl w:val="0"/>
          <w:numId w:val="3"/>
        </w:numPr>
        <w:spacing w:after="100" w:line="276" w:lineRule="auto"/>
      </w:pPr>
      <w:r>
        <w:rPr>
          <w:b/>
          <w:bCs/>
          <w:color w:val="333333"/>
        </w:rPr>
        <w:t>Scalenectomy without FRR</w:t>
      </w:r>
      <w:r>
        <w:rPr>
          <w:color w:val="333333"/>
        </w:rPr>
        <w:t xml:space="preserve">: Published literature shows a 90.9% success rate for rib-sparing scalenectomy using </w:t>
      </w:r>
      <w:proofErr w:type="spellStart"/>
      <w:r>
        <w:rPr>
          <w:color w:val="333333"/>
        </w:rPr>
        <w:t>QuickDASH</w:t>
      </w:r>
      <w:proofErr w:type="spellEnd"/>
      <w:r>
        <w:rPr>
          <w:color w:val="333333"/>
        </w:rPr>
        <w:t xml:space="preserve"> improvement scores, with lower complication rates than combined procedures.</w:t>
      </w:r>
    </w:p>
    <w:p w14:paraId="28F457D3" w14:textId="77777777" w:rsidR="00AF1E8F" w:rsidRDefault="00000000">
      <w:pPr>
        <w:pStyle w:val="Heading2"/>
      </w:pPr>
      <w:r>
        <w:t>Pec Minor Release / Resection</w:t>
      </w:r>
    </w:p>
    <w:p w14:paraId="40DA0A5A" w14:textId="77777777" w:rsidR="00AF1E8F" w:rsidRDefault="00000000">
      <w:pPr>
        <w:spacing w:after="160" w:line="276" w:lineRule="auto"/>
      </w:pPr>
      <w:r>
        <w:rPr>
          <w:color w:val="333333"/>
        </w:rPr>
        <w:t xml:space="preserve">Release or complete removal of the pec minor tendon to decompress the </w:t>
      </w:r>
      <w:proofErr w:type="spellStart"/>
      <w:r>
        <w:rPr>
          <w:color w:val="333333"/>
        </w:rPr>
        <w:t>subcoracoid</w:t>
      </w:r>
      <w:proofErr w:type="spellEnd"/>
      <w:r>
        <w:rPr>
          <w:color w:val="333333"/>
        </w:rPr>
        <w:t xml:space="preserve"> space.</w:t>
      </w:r>
    </w:p>
    <w:p w14:paraId="07CBEA3A" w14:textId="77777777" w:rsidR="00AF1E8F" w:rsidRDefault="00000000">
      <w:pPr>
        <w:pStyle w:val="ListParagraph"/>
        <w:numPr>
          <w:ilvl w:val="0"/>
          <w:numId w:val="4"/>
        </w:numPr>
        <w:spacing w:after="100" w:line="276" w:lineRule="auto"/>
      </w:pPr>
      <w:r>
        <w:rPr>
          <w:b/>
          <w:bCs/>
          <w:color w:val="333333"/>
        </w:rPr>
        <w:t>Combined with FRR + scalenectomy</w:t>
      </w:r>
      <w:r>
        <w:rPr>
          <w:color w:val="333333"/>
        </w:rPr>
        <w:t xml:space="preserve"> (Posts #31, #39, #42): Full decompression surgery. Dr. Apple in Austin performed this combination; the patient drove a manual car back to work the following Monday.</w:t>
      </w:r>
    </w:p>
    <w:p w14:paraId="34E56A25" w14:textId="77777777" w:rsidR="00AF1E8F" w:rsidRDefault="00000000">
      <w:pPr>
        <w:pStyle w:val="ListParagraph"/>
        <w:numPr>
          <w:ilvl w:val="0"/>
          <w:numId w:val="4"/>
        </w:numPr>
        <w:spacing w:after="100" w:line="276" w:lineRule="auto"/>
      </w:pPr>
      <w:r>
        <w:rPr>
          <w:b/>
          <w:bCs/>
          <w:color w:val="333333"/>
        </w:rPr>
        <w:t>Isolated pec minor resection</w:t>
      </w:r>
      <w:r>
        <w:rPr>
          <w:color w:val="333333"/>
        </w:rPr>
        <w:t xml:space="preserve"> (Post #42): Dr. Donahue at MGH performed a standalone right pec minor resection after bilateral FRR. Published literature shows 90% good-to-excellent outcomes for isolated pectoralis minor syndrome at 1–</w:t>
      </w:r>
      <w:proofErr w:type="gramStart"/>
      <w:r>
        <w:rPr>
          <w:color w:val="333333"/>
        </w:rPr>
        <w:t>3 year</w:t>
      </w:r>
      <w:proofErr w:type="gramEnd"/>
      <w:r>
        <w:rPr>
          <w:color w:val="333333"/>
        </w:rPr>
        <w:t xml:space="preserve"> follow-up.</w:t>
      </w:r>
    </w:p>
    <w:p w14:paraId="6025D452" w14:textId="77777777" w:rsidR="00AF1E8F" w:rsidRDefault="00000000">
      <w:pPr>
        <w:pStyle w:val="ListParagraph"/>
        <w:numPr>
          <w:ilvl w:val="0"/>
          <w:numId w:val="4"/>
        </w:numPr>
        <w:spacing w:after="100" w:line="276" w:lineRule="auto"/>
      </w:pPr>
      <w:r>
        <w:rPr>
          <w:b/>
          <w:bCs/>
          <w:color w:val="333333"/>
        </w:rPr>
        <w:t>Caution</w:t>
      </w:r>
      <w:r>
        <w:rPr>
          <w:color w:val="333333"/>
        </w:rPr>
        <w:t xml:space="preserve"> (Post #20): One user </w:t>
      </w:r>
      <w:proofErr w:type="gramStart"/>
      <w:r>
        <w:rPr>
          <w:color w:val="333333"/>
        </w:rPr>
        <w:t>reports</w:t>
      </w:r>
      <w:proofErr w:type="gramEnd"/>
      <w:r>
        <w:rPr>
          <w:color w:val="333333"/>
        </w:rPr>
        <w:t xml:space="preserve"> worsened shoulder instability after pec minor release, noting it’s a major stabilizing muscle. Published data confirms isolated PMT has a 15% recurrence rate vs. 5% when combined with supraclavicular decompression.</w:t>
      </w:r>
    </w:p>
    <w:p w14:paraId="264F478D" w14:textId="77777777" w:rsidR="00AF1E8F" w:rsidRDefault="00000000">
      <w:pPr>
        <w:pStyle w:val="Heading2"/>
      </w:pPr>
      <w:r>
        <w:t>Brachial Plexus Neurolysis</w:t>
      </w:r>
    </w:p>
    <w:p w14:paraId="4A78A611" w14:textId="77777777" w:rsidR="00AF1E8F" w:rsidRDefault="00000000">
      <w:pPr>
        <w:spacing w:after="160" w:line="276" w:lineRule="auto"/>
      </w:pPr>
      <w:r>
        <w:rPr>
          <w:color w:val="333333"/>
        </w:rPr>
        <w:t>Surgical freeing of the brachial plexus nerves from surrounding scar tissue and adhesions. Typically performed as part of a full decompression (Post #31). Particularly relevant when nerves have become embedded in surrounding tissue (Post #3).</w:t>
      </w:r>
    </w:p>
    <w:p w14:paraId="1187BCB6" w14:textId="77777777" w:rsidR="00AF1E8F" w:rsidRDefault="00000000">
      <w:r>
        <w:br w:type="page"/>
      </w:r>
    </w:p>
    <w:p w14:paraId="1F5F4020" w14:textId="77777777" w:rsidR="00AF1E8F" w:rsidRDefault="00000000">
      <w:pPr>
        <w:pStyle w:val="Heading1"/>
      </w:pPr>
      <w:r>
        <w:lastRenderedPageBreak/>
        <w:t>Surgical Success Rates: Literature vs. Community</w:t>
      </w:r>
    </w:p>
    <w:p w14:paraId="242BD355" w14:textId="77777777" w:rsidR="00AF1E8F" w:rsidRDefault="00000000">
      <w:pPr>
        <w:spacing w:after="160" w:line="276" w:lineRule="auto"/>
      </w:pPr>
      <w:r>
        <w:rPr>
          <w:color w:val="333333"/>
        </w:rPr>
        <w:t>The following table cross-references published clinical data with what the community reports.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520"/>
        <w:gridCol w:w="2520"/>
        <w:gridCol w:w="2520"/>
      </w:tblGrid>
      <w:tr w:rsidR="00AF1E8F" w14:paraId="53B988E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40573733" w14:textId="77777777" w:rsidR="00AF1E8F" w:rsidRDefault="00000000">
            <w:r>
              <w:rPr>
                <w:b/>
                <w:bCs/>
                <w:color w:val="FFFFFF"/>
                <w:sz w:val="20"/>
                <w:szCs w:val="20"/>
              </w:rPr>
              <w:t>TOS Type</w:t>
            </w:r>
          </w:p>
        </w:tc>
        <w:tc>
          <w:tcPr>
            <w:tcW w:w="252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6CED78C4" w14:textId="77777777" w:rsidR="00AF1E8F" w:rsidRDefault="00000000">
            <w:r>
              <w:rPr>
                <w:b/>
                <w:bCs/>
                <w:color w:val="FFFFFF"/>
                <w:sz w:val="20"/>
                <w:szCs w:val="20"/>
              </w:rPr>
              <w:t>Published Success Rate</w:t>
            </w:r>
          </w:p>
        </w:tc>
        <w:tc>
          <w:tcPr>
            <w:tcW w:w="252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6D3EDDDA" w14:textId="77777777" w:rsidR="00AF1E8F" w:rsidRDefault="00000000">
            <w:r>
              <w:rPr>
                <w:b/>
                <w:bCs/>
                <w:color w:val="FFFFFF"/>
                <w:sz w:val="20"/>
                <w:szCs w:val="20"/>
              </w:rPr>
              <w:t>Community Sentiment</w:t>
            </w:r>
          </w:p>
        </w:tc>
        <w:tc>
          <w:tcPr>
            <w:tcW w:w="252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1FD1EE8E" w14:textId="77777777" w:rsidR="00AF1E8F" w:rsidRDefault="00000000">
            <w:r>
              <w:rPr>
                <w:b/>
                <w:bCs/>
                <w:color w:val="FFFFFF"/>
                <w:sz w:val="20"/>
                <w:szCs w:val="20"/>
              </w:rPr>
              <w:t>Key Caveat</w:t>
            </w:r>
          </w:p>
        </w:tc>
      </w:tr>
      <w:tr w:rsidR="00AF1E8F" w14:paraId="66F87D1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FC55B5D" w14:textId="77777777" w:rsidR="00AF1E8F" w:rsidRDefault="00000000">
            <w:pPr>
              <w:spacing w:line="260" w:lineRule="auto"/>
            </w:pPr>
            <w:proofErr w:type="spellStart"/>
            <w:r>
              <w:rPr>
                <w:b/>
                <w:bCs/>
                <w:color w:val="333333"/>
                <w:sz w:val="20"/>
                <w:szCs w:val="20"/>
              </w:rPr>
              <w:t>vTOS</w:t>
            </w:r>
            <w:proofErr w:type="spellEnd"/>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14EABAB" w14:textId="77777777" w:rsidR="00AF1E8F" w:rsidRDefault="00000000">
            <w:pPr>
              <w:spacing w:line="260" w:lineRule="auto"/>
            </w:pPr>
            <w:r>
              <w:rPr>
                <w:color w:val="333333"/>
                <w:sz w:val="20"/>
                <w:szCs w:val="20"/>
              </w:rPr>
              <w:t>90–95% excellent/good outcomes. 98% long-term venous patency.</w:t>
            </w:r>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21C9164" w14:textId="77777777" w:rsidR="00AF1E8F" w:rsidRDefault="00000000">
            <w:pPr>
              <w:spacing w:line="260" w:lineRule="auto"/>
            </w:pPr>
            <w:r>
              <w:rPr>
                <w:color w:val="333333"/>
                <w:sz w:val="20"/>
                <w:szCs w:val="20"/>
              </w:rPr>
              <w:t xml:space="preserve">Strongly positive. Multiple users describe </w:t>
            </w:r>
            <w:proofErr w:type="spellStart"/>
            <w:r>
              <w:rPr>
                <w:color w:val="333333"/>
                <w:sz w:val="20"/>
                <w:szCs w:val="20"/>
              </w:rPr>
              <w:t>vTOS</w:t>
            </w:r>
            <w:proofErr w:type="spellEnd"/>
            <w:r>
              <w:rPr>
                <w:color w:val="333333"/>
                <w:sz w:val="20"/>
                <w:szCs w:val="20"/>
              </w:rPr>
              <w:t xml:space="preserve"> surgery as </w:t>
            </w:r>
            <w:proofErr w:type="gramStart"/>
            <w:r>
              <w:rPr>
                <w:color w:val="333333"/>
                <w:sz w:val="20"/>
                <w:szCs w:val="20"/>
              </w:rPr>
              <w:t>life-saving</w:t>
            </w:r>
            <w:proofErr w:type="gramEnd"/>
            <w:r>
              <w:rPr>
                <w:color w:val="333333"/>
                <w:sz w:val="20"/>
                <w:szCs w:val="20"/>
              </w:rPr>
              <w:t xml:space="preserve">. Post #84 comment: </w:t>
            </w:r>
            <w:proofErr w:type="spellStart"/>
            <w:r>
              <w:rPr>
                <w:color w:val="333333"/>
                <w:sz w:val="20"/>
                <w:szCs w:val="20"/>
              </w:rPr>
              <w:t>vTOS</w:t>
            </w:r>
            <w:proofErr w:type="spellEnd"/>
            <w:r>
              <w:rPr>
                <w:color w:val="333333"/>
                <w:sz w:val="20"/>
                <w:szCs w:val="20"/>
              </w:rPr>
              <w:t xml:space="preserve"> responds well and you’ll likely get your life back.</w:t>
            </w:r>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D029419" w14:textId="77777777" w:rsidR="00AF1E8F" w:rsidRDefault="00000000">
            <w:pPr>
              <w:spacing w:line="260" w:lineRule="auto"/>
            </w:pPr>
            <w:r>
              <w:rPr>
                <w:color w:val="333333"/>
                <w:sz w:val="20"/>
                <w:szCs w:val="20"/>
              </w:rPr>
              <w:t>Best outcomes when treated quickly after clot diagnosis. Delay worsens prognosis.</w:t>
            </w:r>
          </w:p>
        </w:tc>
      </w:tr>
      <w:tr w:rsidR="00AF1E8F" w14:paraId="7D4D6A5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E2C3EC" w14:textId="77777777" w:rsidR="00AF1E8F" w:rsidRDefault="00000000">
            <w:pPr>
              <w:spacing w:line="260" w:lineRule="auto"/>
            </w:pPr>
            <w:proofErr w:type="spellStart"/>
            <w:r>
              <w:rPr>
                <w:b/>
                <w:bCs/>
                <w:color w:val="333333"/>
                <w:sz w:val="20"/>
                <w:szCs w:val="20"/>
              </w:rPr>
              <w:t>nTOS</w:t>
            </w:r>
            <w:proofErr w:type="spellEnd"/>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833144" w14:textId="77777777" w:rsidR="00AF1E8F" w:rsidRDefault="00000000">
            <w:pPr>
              <w:spacing w:line="260" w:lineRule="auto"/>
            </w:pPr>
            <w:r>
              <w:rPr>
                <w:color w:val="333333"/>
                <w:sz w:val="20"/>
                <w:szCs w:val="20"/>
              </w:rPr>
              <w:t>60–82% good/excellent short-term. Declines to ~70% at 5+ years. 27–30% excellent, 36–41% good, 15–26% fair, 11–12% poor.</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05D333" w14:textId="77777777" w:rsidR="00AF1E8F" w:rsidRDefault="00000000">
            <w:pPr>
              <w:spacing w:line="260" w:lineRule="auto"/>
            </w:pPr>
            <w:r>
              <w:rPr>
                <w:color w:val="333333"/>
                <w:sz w:val="20"/>
                <w:szCs w:val="20"/>
              </w:rPr>
              <w:t xml:space="preserve">Mixed. Many positive stories but significant number of partial recoveries. Post #88: </w:t>
            </w:r>
            <w:proofErr w:type="spellStart"/>
            <w:r>
              <w:rPr>
                <w:color w:val="333333"/>
                <w:sz w:val="20"/>
                <w:szCs w:val="20"/>
              </w:rPr>
              <w:t>nTOS</w:t>
            </w:r>
            <w:proofErr w:type="spellEnd"/>
            <w:r>
              <w:rPr>
                <w:color w:val="333333"/>
                <w:sz w:val="20"/>
                <w:szCs w:val="20"/>
              </w:rPr>
              <w:t xml:space="preserve"> success rate much lower than </w:t>
            </w:r>
            <w:proofErr w:type="spellStart"/>
            <w:r>
              <w:rPr>
                <w:color w:val="333333"/>
                <w:sz w:val="20"/>
                <w:szCs w:val="20"/>
              </w:rPr>
              <w:t>aTOS</w:t>
            </w:r>
            <w:proofErr w:type="spellEnd"/>
            <w:r>
              <w:rPr>
                <w:color w:val="333333"/>
                <w:sz w:val="20"/>
                <w:szCs w:val="20"/>
              </w:rPr>
              <w:t xml:space="preserve"> and </w:t>
            </w:r>
            <w:proofErr w:type="spellStart"/>
            <w:r>
              <w:rPr>
                <w:color w:val="333333"/>
                <w:sz w:val="20"/>
                <w:szCs w:val="20"/>
              </w:rPr>
              <w:t>vTOS</w:t>
            </w:r>
            <w:proofErr w:type="spellEnd"/>
            <w:r>
              <w:rPr>
                <w:color w:val="333333"/>
                <w:sz w:val="20"/>
                <w:szCs w:val="20"/>
              </w:rPr>
              <w:t>. Post #40: classic symptoms predict better outcomes.</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8408AB" w14:textId="77777777" w:rsidR="00AF1E8F" w:rsidRDefault="00000000">
            <w:pPr>
              <w:spacing w:line="260" w:lineRule="auto"/>
            </w:pPr>
            <w:r>
              <w:rPr>
                <w:color w:val="333333"/>
                <w:sz w:val="20"/>
                <w:szCs w:val="20"/>
              </w:rPr>
              <w:t>Forum skews negative as successful patients leave (Post #95). Cervical rib presence may predict better surgical response.</w:t>
            </w:r>
          </w:p>
        </w:tc>
      </w:tr>
      <w:tr w:rsidR="00AF1E8F" w14:paraId="73CEBAD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DF5DDA2" w14:textId="77777777" w:rsidR="00AF1E8F" w:rsidRDefault="00000000">
            <w:pPr>
              <w:spacing w:line="260" w:lineRule="auto"/>
            </w:pPr>
            <w:proofErr w:type="spellStart"/>
            <w:r>
              <w:rPr>
                <w:b/>
                <w:bCs/>
                <w:color w:val="333333"/>
                <w:sz w:val="20"/>
                <w:szCs w:val="20"/>
              </w:rPr>
              <w:t>aTOS</w:t>
            </w:r>
            <w:proofErr w:type="spellEnd"/>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C4448B8" w14:textId="77777777" w:rsidR="00AF1E8F" w:rsidRDefault="00000000">
            <w:pPr>
              <w:spacing w:line="260" w:lineRule="auto"/>
            </w:pPr>
            <w:r>
              <w:rPr>
                <w:color w:val="333333"/>
                <w:sz w:val="20"/>
                <w:szCs w:val="20"/>
              </w:rPr>
              <w:t>High success when structural pathology (aneurysm, clot) is addressed surgically.</w:t>
            </w:r>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2A6B5E0" w14:textId="77777777" w:rsidR="00AF1E8F" w:rsidRDefault="00000000">
            <w:pPr>
              <w:spacing w:line="260" w:lineRule="auto"/>
            </w:pPr>
            <w:r>
              <w:rPr>
                <w:color w:val="333333"/>
                <w:sz w:val="20"/>
                <w:szCs w:val="20"/>
              </w:rPr>
              <w:t>Less discussed but generally positive when diagnosed. Post #63: if surgery is necessary, go for it.</w:t>
            </w:r>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09C35F5" w14:textId="77777777" w:rsidR="00AF1E8F" w:rsidRDefault="00000000">
            <w:pPr>
              <w:spacing w:line="260" w:lineRule="auto"/>
            </w:pPr>
            <w:r>
              <w:rPr>
                <w:color w:val="333333"/>
                <w:sz w:val="20"/>
                <w:szCs w:val="20"/>
              </w:rPr>
              <w:t xml:space="preserve">Often underdiagnosed. Post #44: more people have </w:t>
            </w:r>
            <w:proofErr w:type="spellStart"/>
            <w:r>
              <w:rPr>
                <w:color w:val="333333"/>
                <w:sz w:val="20"/>
                <w:szCs w:val="20"/>
              </w:rPr>
              <w:t>aTOS</w:t>
            </w:r>
            <w:proofErr w:type="spellEnd"/>
            <w:r>
              <w:rPr>
                <w:color w:val="333333"/>
                <w:sz w:val="20"/>
                <w:szCs w:val="20"/>
              </w:rPr>
              <w:t xml:space="preserve"> than are aware.</w:t>
            </w:r>
          </w:p>
        </w:tc>
      </w:tr>
    </w:tbl>
    <w:p w14:paraId="5CE2A4D8" w14:textId="77777777" w:rsidR="00AF1E8F" w:rsidRDefault="00AF1E8F">
      <w:pPr>
        <w:spacing w:after="200"/>
      </w:pPr>
    </w:p>
    <w:p w14:paraId="7DDACB1B" w14:textId="77777777" w:rsidR="00AF1E8F" w:rsidRDefault="00000000">
      <w:pPr>
        <w:pStyle w:val="Heading2"/>
      </w:pPr>
      <w:r>
        <w:t>Long-Term Outcome Trajectory</w:t>
      </w:r>
    </w:p>
    <w:p w14:paraId="4DAEC671" w14:textId="77777777" w:rsidR="00AF1E8F" w:rsidRDefault="00000000">
      <w:pPr>
        <w:spacing w:after="160" w:line="276" w:lineRule="auto"/>
      </w:pPr>
      <w:r>
        <w:rPr>
          <w:color w:val="333333"/>
        </w:rPr>
        <w:t>Published data reveals a concerning pattern of outcome deterioration over time:</w:t>
      </w:r>
    </w:p>
    <w:p w14:paraId="44FFABA7" w14:textId="77777777" w:rsidR="00AF1E8F" w:rsidRDefault="00000000">
      <w:pPr>
        <w:pStyle w:val="ListParagraph"/>
        <w:numPr>
          <w:ilvl w:val="0"/>
          <w:numId w:val="5"/>
        </w:numPr>
        <w:spacing w:after="100" w:line="276" w:lineRule="auto"/>
      </w:pPr>
      <w:r>
        <w:rPr>
          <w:b/>
          <w:bCs/>
          <w:color w:val="333333"/>
        </w:rPr>
        <w:t xml:space="preserve">3 months post-op: </w:t>
      </w:r>
      <w:r>
        <w:rPr>
          <w:color w:val="333333"/>
        </w:rPr>
        <w:t>88–90% reporting improvement</w:t>
      </w:r>
    </w:p>
    <w:p w14:paraId="1F68EDE7" w14:textId="77777777" w:rsidR="00AF1E8F" w:rsidRDefault="00000000">
      <w:pPr>
        <w:pStyle w:val="ListParagraph"/>
        <w:numPr>
          <w:ilvl w:val="0"/>
          <w:numId w:val="5"/>
        </w:numPr>
        <w:spacing w:after="100" w:line="276" w:lineRule="auto"/>
      </w:pPr>
      <w:r>
        <w:rPr>
          <w:b/>
          <w:bCs/>
          <w:color w:val="333333"/>
        </w:rPr>
        <w:t xml:space="preserve">1–2 years: </w:t>
      </w:r>
      <w:r>
        <w:rPr>
          <w:color w:val="333333"/>
        </w:rPr>
        <w:t>73–76% maintaining good outcomes</w:t>
      </w:r>
    </w:p>
    <w:p w14:paraId="177B6E4B" w14:textId="77777777" w:rsidR="00AF1E8F" w:rsidRDefault="00000000">
      <w:pPr>
        <w:pStyle w:val="ListParagraph"/>
        <w:numPr>
          <w:ilvl w:val="0"/>
          <w:numId w:val="5"/>
        </w:numPr>
        <w:spacing w:after="100" w:line="276" w:lineRule="auto"/>
      </w:pPr>
      <w:r>
        <w:rPr>
          <w:b/>
          <w:bCs/>
          <w:color w:val="333333"/>
        </w:rPr>
        <w:t xml:space="preserve">3–4 years: </w:t>
      </w:r>
      <w:r>
        <w:rPr>
          <w:color w:val="333333"/>
        </w:rPr>
        <w:t>69–71% maintaining good outcomes</w:t>
      </w:r>
    </w:p>
    <w:p w14:paraId="7542EFA3" w14:textId="77777777" w:rsidR="00AF1E8F" w:rsidRDefault="00000000">
      <w:pPr>
        <w:pStyle w:val="ListParagraph"/>
        <w:numPr>
          <w:ilvl w:val="0"/>
          <w:numId w:val="5"/>
        </w:numPr>
        <w:spacing w:after="100" w:line="276" w:lineRule="auto"/>
      </w:pPr>
      <w:r>
        <w:rPr>
          <w:b/>
          <w:bCs/>
          <w:color w:val="333333"/>
        </w:rPr>
        <w:t xml:space="preserve">5+ years: </w:t>
      </w:r>
      <w:r>
        <w:rPr>
          <w:color w:val="333333"/>
        </w:rPr>
        <w:t>~65–70% reporting sustained improvement; 54% complete relief</w:t>
      </w:r>
    </w:p>
    <w:p w14:paraId="23F0297E" w14:textId="77777777" w:rsidR="00AF1E8F" w:rsidRDefault="00000000">
      <w:pPr>
        <w:pStyle w:val="ListParagraph"/>
        <w:numPr>
          <w:ilvl w:val="0"/>
          <w:numId w:val="5"/>
        </w:numPr>
        <w:spacing w:after="100" w:line="276" w:lineRule="auto"/>
      </w:pPr>
      <w:r>
        <w:rPr>
          <w:b/>
          <w:bCs/>
          <w:color w:val="333333"/>
        </w:rPr>
        <w:t xml:space="preserve">10–15 years (revision cases): </w:t>
      </w:r>
      <w:r>
        <w:rPr>
          <w:color w:val="333333"/>
        </w:rPr>
        <w:t>Success drops to ~41%</w:t>
      </w:r>
    </w:p>
    <w:p w14:paraId="4F748231" w14:textId="77777777" w:rsidR="00AF1E8F" w:rsidRDefault="00000000">
      <w:pPr>
        <w:spacing w:after="160" w:line="276" w:lineRule="auto"/>
      </w:pPr>
      <w:r>
        <w:rPr>
          <w:i/>
          <w:iCs/>
          <w:color w:val="666666"/>
        </w:rPr>
        <w:t xml:space="preserve">Source: Journal of Vascular Surgery; PMC5871990; Royal College of Surgeons review of 17 </w:t>
      </w:r>
      <w:proofErr w:type="spellStart"/>
      <w:r>
        <w:rPr>
          <w:i/>
          <w:iCs/>
          <w:color w:val="666666"/>
        </w:rPr>
        <w:t>years experience</w:t>
      </w:r>
      <w:proofErr w:type="spellEnd"/>
      <w:r>
        <w:rPr>
          <w:i/>
          <w:iCs/>
          <w:color w:val="666666"/>
        </w:rPr>
        <w:t>.</w:t>
      </w:r>
    </w:p>
    <w:p w14:paraId="43B36D37" w14:textId="77777777" w:rsidR="00AF1E8F" w:rsidRDefault="00000000">
      <w:r>
        <w:br w:type="page"/>
      </w:r>
    </w:p>
    <w:p w14:paraId="5571A188" w14:textId="77777777" w:rsidR="00AF1E8F" w:rsidRDefault="00000000">
      <w:pPr>
        <w:pStyle w:val="Heading1"/>
      </w:pPr>
      <w:r>
        <w:lastRenderedPageBreak/>
        <w:t>Surgical Failures and Complications</w:t>
      </w:r>
    </w:p>
    <w:p w14:paraId="034ED459" w14:textId="77777777" w:rsidR="00AF1E8F" w:rsidRDefault="00000000">
      <w:pPr>
        <w:pStyle w:val="Heading2"/>
      </w:pPr>
      <w:r>
        <w:t>Failure Rates</w:t>
      </w:r>
    </w:p>
    <w:p w14:paraId="02350A11" w14:textId="77777777" w:rsidR="00AF1E8F" w:rsidRDefault="00000000">
      <w:pPr>
        <w:spacing w:after="160" w:line="276" w:lineRule="auto"/>
      </w:pPr>
      <w:r>
        <w:rPr>
          <w:color w:val="333333"/>
        </w:rPr>
        <w:t>Published literature documents a 15–20% recurrence rate after first rib resection or scalenectomy. The community data corroborates this:</w:t>
      </w:r>
    </w:p>
    <w:p w14:paraId="47CFD657" w14:textId="77777777" w:rsidR="00AF1E8F" w:rsidRDefault="00000000">
      <w:pPr>
        <w:pStyle w:val="ListParagraph"/>
        <w:numPr>
          <w:ilvl w:val="0"/>
          <w:numId w:val="6"/>
        </w:numPr>
        <w:spacing w:after="100" w:line="276" w:lineRule="auto"/>
      </w:pPr>
      <w:r>
        <w:rPr>
          <w:b/>
          <w:bCs/>
          <w:color w:val="333333"/>
        </w:rPr>
        <w:t xml:space="preserve">Post #95: </w:t>
      </w:r>
      <w:r>
        <w:rPr>
          <w:color w:val="333333"/>
        </w:rPr>
        <w:t>“My first FRRS went fantastic at first, the mess came later purely due to my cervical rib.” Initial success followed by regression.</w:t>
      </w:r>
    </w:p>
    <w:p w14:paraId="0B5E9FDF" w14:textId="77777777" w:rsidR="00AF1E8F" w:rsidRDefault="00000000">
      <w:pPr>
        <w:pStyle w:val="ListParagraph"/>
        <w:numPr>
          <w:ilvl w:val="0"/>
          <w:numId w:val="6"/>
        </w:numPr>
        <w:spacing w:after="100" w:line="276" w:lineRule="auto"/>
      </w:pPr>
      <w:r>
        <w:rPr>
          <w:b/>
          <w:bCs/>
          <w:color w:val="333333"/>
        </w:rPr>
        <w:t xml:space="preserve">Post #42: </w:t>
      </w:r>
      <w:r>
        <w:rPr>
          <w:color w:val="333333"/>
        </w:rPr>
        <w:t>Rib cartilage left in place causes immense pain. “Just make sure everything gets taken out if you do surgery.”</w:t>
      </w:r>
    </w:p>
    <w:p w14:paraId="4827D8CC" w14:textId="77777777" w:rsidR="00AF1E8F" w:rsidRDefault="00000000">
      <w:pPr>
        <w:pStyle w:val="ListParagraph"/>
        <w:numPr>
          <w:ilvl w:val="0"/>
          <w:numId w:val="6"/>
        </w:numPr>
        <w:spacing w:after="100" w:line="276" w:lineRule="auto"/>
      </w:pPr>
      <w:r>
        <w:rPr>
          <w:b/>
          <w:bCs/>
          <w:color w:val="333333"/>
        </w:rPr>
        <w:t xml:space="preserve">Post #36: </w:t>
      </w:r>
      <w:r>
        <w:rPr>
          <w:color w:val="333333"/>
        </w:rPr>
        <w:t>“After rib resection I have [shoulder pain] 24/7 and it’s horrible. Didn’t have any of that pain prior to surgery.” New symptoms post-surgery.</w:t>
      </w:r>
    </w:p>
    <w:p w14:paraId="3BB4D916" w14:textId="77777777" w:rsidR="00AF1E8F" w:rsidRDefault="00000000">
      <w:pPr>
        <w:pStyle w:val="ListParagraph"/>
        <w:numPr>
          <w:ilvl w:val="0"/>
          <w:numId w:val="6"/>
        </w:numPr>
        <w:spacing w:after="100" w:line="276" w:lineRule="auto"/>
      </w:pPr>
      <w:r>
        <w:rPr>
          <w:b/>
          <w:bCs/>
          <w:color w:val="333333"/>
        </w:rPr>
        <w:t xml:space="preserve">Post #72: </w:t>
      </w:r>
      <w:r>
        <w:rPr>
          <w:color w:val="333333"/>
        </w:rPr>
        <w:t>“This surgery crippled me and I am unable to move around without constant pain.” One of the most negative surgical outcomes in the dataset.</w:t>
      </w:r>
    </w:p>
    <w:p w14:paraId="23F8E5B4" w14:textId="77777777" w:rsidR="00AF1E8F" w:rsidRDefault="00000000">
      <w:pPr>
        <w:pStyle w:val="ListParagraph"/>
        <w:numPr>
          <w:ilvl w:val="0"/>
          <w:numId w:val="6"/>
        </w:numPr>
        <w:spacing w:after="100" w:line="276" w:lineRule="auto"/>
      </w:pPr>
      <w:r>
        <w:rPr>
          <w:b/>
          <w:bCs/>
          <w:color w:val="333333"/>
        </w:rPr>
        <w:t xml:space="preserve">Post #26: </w:t>
      </w:r>
      <w:r>
        <w:rPr>
          <w:color w:val="333333"/>
        </w:rPr>
        <w:t xml:space="preserve">“I had TOS surgery in </w:t>
      </w:r>
      <w:proofErr w:type="gramStart"/>
      <w:r>
        <w:rPr>
          <w:color w:val="333333"/>
        </w:rPr>
        <w:t>October</w:t>
      </w:r>
      <w:proofErr w:type="gramEnd"/>
      <w:r>
        <w:rPr>
          <w:color w:val="333333"/>
        </w:rPr>
        <w:t xml:space="preserve"> and I am still battling this.” Ongoing symptoms months after surgery.</w:t>
      </w:r>
    </w:p>
    <w:p w14:paraId="1E90F386" w14:textId="77777777" w:rsidR="00AF1E8F" w:rsidRDefault="00000000">
      <w:pPr>
        <w:pStyle w:val="ListParagraph"/>
        <w:numPr>
          <w:ilvl w:val="0"/>
          <w:numId w:val="6"/>
        </w:numPr>
        <w:spacing w:after="100" w:line="276" w:lineRule="auto"/>
      </w:pPr>
      <w:r>
        <w:rPr>
          <w:b/>
          <w:bCs/>
          <w:color w:val="333333"/>
        </w:rPr>
        <w:t xml:space="preserve">Post #55: </w:t>
      </w:r>
      <w:r>
        <w:rPr>
          <w:color w:val="333333"/>
        </w:rPr>
        <w:t>Revision surgery after 18 months following initial FRR + scalenectomy. Patient reports improved outcomes after revision.</w:t>
      </w:r>
    </w:p>
    <w:p w14:paraId="39DB19F2" w14:textId="77777777" w:rsidR="00AF1E8F" w:rsidRDefault="00000000">
      <w:pPr>
        <w:pStyle w:val="Heading2"/>
      </w:pPr>
      <w:r>
        <w:t>Post-Surgical Complications</w:t>
      </w:r>
    </w:p>
    <w:p w14:paraId="257F3095" w14:textId="77777777" w:rsidR="00AF1E8F" w:rsidRDefault="00000000">
      <w:pPr>
        <w:spacing w:after="160" w:line="276" w:lineRule="auto"/>
      </w:pPr>
      <w:r>
        <w:rPr>
          <w:color w:val="333333"/>
        </w:rPr>
        <w:t>Published complication rates from large database reviews: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2080"/>
        <w:gridCol w:w="4160"/>
      </w:tblGrid>
      <w:tr w:rsidR="00AF1E8F" w14:paraId="7AFFFF8F"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1B778B8A" w14:textId="77777777" w:rsidR="00AF1E8F" w:rsidRDefault="00000000">
            <w:r>
              <w:rPr>
                <w:b/>
                <w:bCs/>
                <w:color w:val="FFFFFF"/>
                <w:sz w:val="20"/>
                <w:szCs w:val="20"/>
              </w:rPr>
              <w:t>Complication</w:t>
            </w:r>
          </w:p>
        </w:tc>
        <w:tc>
          <w:tcPr>
            <w:tcW w:w="208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5430E494" w14:textId="77777777" w:rsidR="00AF1E8F" w:rsidRDefault="00000000">
            <w:r>
              <w:rPr>
                <w:b/>
                <w:bCs/>
                <w:color w:val="FFFFFF"/>
                <w:sz w:val="20"/>
                <w:szCs w:val="20"/>
              </w:rPr>
              <w:t>Published Rate</w:t>
            </w:r>
          </w:p>
        </w:tc>
        <w:tc>
          <w:tcPr>
            <w:tcW w:w="41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72BDEB7D" w14:textId="77777777" w:rsidR="00AF1E8F" w:rsidRDefault="00000000">
            <w:r>
              <w:rPr>
                <w:b/>
                <w:bCs/>
                <w:color w:val="FFFFFF"/>
                <w:sz w:val="20"/>
                <w:szCs w:val="20"/>
              </w:rPr>
              <w:t>Community Reports</w:t>
            </w:r>
          </w:p>
        </w:tc>
      </w:tr>
      <w:tr w:rsidR="00AF1E8F" w14:paraId="05B5E99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9FC1965" w14:textId="77777777" w:rsidR="00AF1E8F" w:rsidRDefault="00000000">
            <w:pPr>
              <w:spacing w:line="260" w:lineRule="auto"/>
            </w:pPr>
            <w:r>
              <w:rPr>
                <w:b/>
                <w:bCs/>
                <w:color w:val="333333"/>
                <w:sz w:val="20"/>
                <w:szCs w:val="20"/>
              </w:rPr>
              <w:t>Pneumothorax</w:t>
            </w:r>
          </w:p>
        </w:tc>
        <w:tc>
          <w:tcPr>
            <w:tcW w:w="20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76708B0" w14:textId="77777777" w:rsidR="00AF1E8F" w:rsidRDefault="00000000">
            <w:pPr>
              <w:spacing w:line="260" w:lineRule="auto"/>
            </w:pPr>
            <w:r>
              <w:rPr>
                <w:color w:val="333333"/>
                <w:sz w:val="20"/>
                <w:szCs w:val="20"/>
              </w:rPr>
              <w:t>2.5–33%</w:t>
            </w:r>
          </w:p>
        </w:tc>
        <w:tc>
          <w:tcPr>
            <w:tcW w:w="4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6C52F56" w14:textId="77777777" w:rsidR="00AF1E8F" w:rsidRDefault="00000000">
            <w:pPr>
              <w:spacing w:line="260" w:lineRule="auto"/>
            </w:pPr>
            <w:r>
              <w:rPr>
                <w:color w:val="333333"/>
                <w:sz w:val="20"/>
                <w:szCs w:val="20"/>
              </w:rPr>
              <w:t>Post #30: collapsed lung with chest tube, hospital for 6 days. Post #39: “collapsing a lung to break a rib.” Multiple users reference this.</w:t>
            </w:r>
          </w:p>
        </w:tc>
      </w:tr>
      <w:tr w:rsidR="00AF1E8F" w14:paraId="4685FC81"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CDDB68" w14:textId="77777777" w:rsidR="00AF1E8F" w:rsidRDefault="00000000">
            <w:pPr>
              <w:spacing w:line="260" w:lineRule="auto"/>
            </w:pPr>
            <w:r>
              <w:rPr>
                <w:b/>
                <w:bCs/>
                <w:color w:val="333333"/>
                <w:sz w:val="20"/>
                <w:szCs w:val="20"/>
              </w:rPr>
              <w:t>Nerve injury (brachial plexus)</w:t>
            </w:r>
          </w:p>
        </w:tc>
        <w:tc>
          <w:tcPr>
            <w:tcW w:w="2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66F10F" w14:textId="77777777" w:rsidR="00AF1E8F" w:rsidRDefault="00000000">
            <w:pPr>
              <w:spacing w:line="260" w:lineRule="auto"/>
            </w:pPr>
            <w:r>
              <w:rPr>
                <w:color w:val="333333"/>
                <w:sz w:val="20"/>
                <w:szCs w:val="20"/>
              </w:rPr>
              <w:t>0.3–5%</w:t>
            </w:r>
          </w:p>
        </w:tc>
        <w:tc>
          <w:tcPr>
            <w:tcW w:w="4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3AA2D7" w14:textId="77777777" w:rsidR="00AF1E8F" w:rsidRDefault="00000000">
            <w:pPr>
              <w:spacing w:line="260" w:lineRule="auto"/>
            </w:pPr>
            <w:r>
              <w:rPr>
                <w:color w:val="333333"/>
                <w:sz w:val="20"/>
                <w:szCs w:val="20"/>
              </w:rPr>
              <w:t>Post #72: biomechanical effects of rib removal + scalenectomy are “completely overlooked.” Phrenic nerve palsy reported in literature.</w:t>
            </w:r>
          </w:p>
        </w:tc>
      </w:tr>
      <w:tr w:rsidR="00AF1E8F" w14:paraId="75B239D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D34B802" w14:textId="77777777" w:rsidR="00AF1E8F" w:rsidRDefault="00000000">
            <w:pPr>
              <w:spacing w:line="260" w:lineRule="auto"/>
            </w:pPr>
            <w:r>
              <w:rPr>
                <w:b/>
                <w:bCs/>
                <w:color w:val="333333"/>
                <w:sz w:val="20"/>
                <w:szCs w:val="20"/>
              </w:rPr>
              <w:t>Vascular injury</w:t>
            </w:r>
          </w:p>
        </w:tc>
        <w:tc>
          <w:tcPr>
            <w:tcW w:w="20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A83E1B9" w14:textId="77777777" w:rsidR="00AF1E8F" w:rsidRDefault="00000000">
            <w:pPr>
              <w:spacing w:line="260" w:lineRule="auto"/>
            </w:pPr>
            <w:r>
              <w:rPr>
                <w:color w:val="333333"/>
                <w:sz w:val="20"/>
                <w:szCs w:val="20"/>
              </w:rPr>
              <w:t>1–2%</w:t>
            </w:r>
          </w:p>
        </w:tc>
        <w:tc>
          <w:tcPr>
            <w:tcW w:w="4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0772424" w14:textId="77777777" w:rsidR="00AF1E8F" w:rsidRDefault="00000000">
            <w:pPr>
              <w:spacing w:line="260" w:lineRule="auto"/>
            </w:pPr>
            <w:r>
              <w:rPr>
                <w:color w:val="333333"/>
                <w:sz w:val="20"/>
                <w:szCs w:val="20"/>
              </w:rPr>
              <w:t xml:space="preserve">Post #74: patient concerned about complications post-surgery from </w:t>
            </w:r>
            <w:proofErr w:type="spellStart"/>
            <w:r>
              <w:rPr>
                <w:color w:val="333333"/>
                <w:sz w:val="20"/>
                <w:szCs w:val="20"/>
              </w:rPr>
              <w:t>vTOS</w:t>
            </w:r>
            <w:proofErr w:type="spellEnd"/>
            <w:r>
              <w:rPr>
                <w:color w:val="333333"/>
                <w:sz w:val="20"/>
                <w:szCs w:val="20"/>
              </w:rPr>
              <w:t>; RN in comments worried about the case.</w:t>
            </w:r>
          </w:p>
        </w:tc>
      </w:tr>
      <w:tr w:rsidR="00AF1E8F" w14:paraId="0CC2023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60DE5E" w14:textId="77777777" w:rsidR="00AF1E8F" w:rsidRDefault="00000000">
            <w:pPr>
              <w:spacing w:line="260" w:lineRule="auto"/>
            </w:pPr>
            <w:r>
              <w:rPr>
                <w:b/>
                <w:bCs/>
                <w:color w:val="333333"/>
                <w:sz w:val="20"/>
                <w:szCs w:val="20"/>
              </w:rPr>
              <w:t>Severe post-op pain</w:t>
            </w:r>
          </w:p>
        </w:tc>
        <w:tc>
          <w:tcPr>
            <w:tcW w:w="2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3FA07B" w14:textId="77777777" w:rsidR="00AF1E8F" w:rsidRDefault="00000000">
            <w:pPr>
              <w:spacing w:line="260" w:lineRule="auto"/>
            </w:pPr>
            <w:r>
              <w:rPr>
                <w:color w:val="333333"/>
                <w:sz w:val="20"/>
                <w:szCs w:val="20"/>
              </w:rPr>
              <w:t>Common (weeks)</w:t>
            </w:r>
          </w:p>
        </w:tc>
        <w:tc>
          <w:tcPr>
            <w:tcW w:w="4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FC4A79" w14:textId="77777777" w:rsidR="00AF1E8F" w:rsidRDefault="00000000">
            <w:pPr>
              <w:spacing w:line="260" w:lineRule="auto"/>
            </w:pPr>
            <w:r>
              <w:rPr>
                <w:color w:val="333333"/>
                <w:sz w:val="20"/>
                <w:szCs w:val="20"/>
              </w:rPr>
              <w:t>Post #13: first 3 days brutal, breathing shallow. Post #30: pain level 10. Post #49: vomiting all day. Multiple users describe pain as worse than expected.</w:t>
            </w:r>
          </w:p>
        </w:tc>
      </w:tr>
      <w:tr w:rsidR="00AF1E8F" w14:paraId="62FCA3C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DBAE02" w14:textId="77777777" w:rsidR="00AF1E8F" w:rsidRDefault="00000000">
            <w:pPr>
              <w:spacing w:line="260" w:lineRule="auto"/>
            </w:pPr>
            <w:r>
              <w:rPr>
                <w:b/>
                <w:bCs/>
                <w:color w:val="333333"/>
                <w:sz w:val="20"/>
                <w:szCs w:val="20"/>
              </w:rPr>
              <w:t>Post-op nausea/vomiting</w:t>
            </w:r>
          </w:p>
        </w:tc>
        <w:tc>
          <w:tcPr>
            <w:tcW w:w="20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BAF34C7" w14:textId="77777777" w:rsidR="00AF1E8F" w:rsidRDefault="00000000">
            <w:pPr>
              <w:spacing w:line="260" w:lineRule="auto"/>
            </w:pPr>
            <w:r>
              <w:rPr>
                <w:color w:val="333333"/>
                <w:sz w:val="20"/>
                <w:szCs w:val="20"/>
              </w:rPr>
              <w:t>Common</w:t>
            </w:r>
          </w:p>
        </w:tc>
        <w:tc>
          <w:tcPr>
            <w:tcW w:w="4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889D06" w14:textId="77777777" w:rsidR="00AF1E8F" w:rsidRDefault="00000000">
            <w:pPr>
              <w:spacing w:line="260" w:lineRule="auto"/>
            </w:pPr>
            <w:r>
              <w:rPr>
                <w:color w:val="333333"/>
                <w:sz w:val="20"/>
                <w:szCs w:val="20"/>
              </w:rPr>
              <w:t xml:space="preserve">Post #49: “puked all day and night.” Post #58: vomiting after surgery. Post #80: history of post-anesthesia vomiting. Users </w:t>
            </w:r>
            <w:r>
              <w:rPr>
                <w:color w:val="333333"/>
                <w:sz w:val="20"/>
                <w:szCs w:val="20"/>
              </w:rPr>
              <w:lastRenderedPageBreak/>
              <w:t>recommend anti-nausea medication preemptively.</w:t>
            </w:r>
          </w:p>
        </w:tc>
      </w:tr>
      <w:tr w:rsidR="00AF1E8F" w14:paraId="6273506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23F6C4" w14:textId="77777777" w:rsidR="00AF1E8F" w:rsidRDefault="00000000">
            <w:pPr>
              <w:spacing w:line="260" w:lineRule="auto"/>
            </w:pPr>
            <w:r>
              <w:rPr>
                <w:b/>
                <w:bCs/>
                <w:color w:val="333333"/>
                <w:sz w:val="20"/>
                <w:szCs w:val="20"/>
              </w:rPr>
              <w:lastRenderedPageBreak/>
              <w:t>Residual rib cartilage pain</w:t>
            </w:r>
          </w:p>
        </w:tc>
        <w:tc>
          <w:tcPr>
            <w:tcW w:w="2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BE7F24" w14:textId="77777777" w:rsidR="00AF1E8F" w:rsidRDefault="00000000">
            <w:pPr>
              <w:spacing w:line="260" w:lineRule="auto"/>
            </w:pPr>
            <w:r>
              <w:rPr>
                <w:color w:val="333333"/>
                <w:sz w:val="20"/>
                <w:szCs w:val="20"/>
              </w:rPr>
              <w:t>Variable</w:t>
            </w:r>
          </w:p>
        </w:tc>
        <w:tc>
          <w:tcPr>
            <w:tcW w:w="4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205BEC" w14:textId="77777777" w:rsidR="00AF1E8F" w:rsidRDefault="00000000">
            <w:pPr>
              <w:spacing w:line="260" w:lineRule="auto"/>
            </w:pPr>
            <w:r>
              <w:rPr>
                <w:color w:val="333333"/>
                <w:sz w:val="20"/>
                <w:szCs w:val="20"/>
              </w:rPr>
              <w:t>Post #42: rib cartilage left in causes immense pain. Advice: ensure complete removal.</w:t>
            </w:r>
          </w:p>
        </w:tc>
      </w:tr>
      <w:tr w:rsidR="00AF1E8F" w14:paraId="2A04470D"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CDFD621" w14:textId="77777777" w:rsidR="00AF1E8F" w:rsidRDefault="00000000">
            <w:pPr>
              <w:spacing w:line="260" w:lineRule="auto"/>
            </w:pPr>
            <w:r>
              <w:rPr>
                <w:b/>
                <w:bCs/>
                <w:color w:val="333333"/>
                <w:sz w:val="20"/>
                <w:szCs w:val="20"/>
              </w:rPr>
              <w:t>New shoulder pain post-op</w:t>
            </w:r>
          </w:p>
        </w:tc>
        <w:tc>
          <w:tcPr>
            <w:tcW w:w="20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26ACF8" w14:textId="77777777" w:rsidR="00AF1E8F" w:rsidRDefault="00000000">
            <w:pPr>
              <w:spacing w:line="260" w:lineRule="auto"/>
            </w:pPr>
            <w:r>
              <w:rPr>
                <w:color w:val="333333"/>
                <w:sz w:val="20"/>
                <w:szCs w:val="20"/>
              </w:rPr>
              <w:t>Not well quantified</w:t>
            </w:r>
          </w:p>
        </w:tc>
        <w:tc>
          <w:tcPr>
            <w:tcW w:w="4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C67F09" w14:textId="77777777" w:rsidR="00AF1E8F" w:rsidRDefault="00000000">
            <w:pPr>
              <w:spacing w:line="260" w:lineRule="auto"/>
            </w:pPr>
            <w:r>
              <w:rPr>
                <w:color w:val="333333"/>
                <w:sz w:val="20"/>
                <w:szCs w:val="20"/>
              </w:rPr>
              <w:t>Post #36: 24/7 shoulder pain that didn’t exist before surgery. Post #37: TOS shoulder sits lower post-rib removal.</w:t>
            </w:r>
          </w:p>
        </w:tc>
      </w:tr>
      <w:tr w:rsidR="00AF1E8F" w14:paraId="69BAD1DA"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267BD8" w14:textId="77777777" w:rsidR="00AF1E8F" w:rsidRDefault="00000000">
            <w:pPr>
              <w:spacing w:line="260" w:lineRule="auto"/>
            </w:pPr>
            <w:proofErr w:type="gramStart"/>
            <w:r>
              <w:rPr>
                <w:b/>
                <w:bCs/>
                <w:color w:val="333333"/>
                <w:sz w:val="20"/>
                <w:szCs w:val="20"/>
              </w:rPr>
              <w:t>Overall</w:t>
            </w:r>
            <w:proofErr w:type="gramEnd"/>
            <w:r>
              <w:rPr>
                <w:b/>
                <w:bCs/>
                <w:color w:val="333333"/>
                <w:sz w:val="20"/>
                <w:szCs w:val="20"/>
              </w:rPr>
              <w:t xml:space="preserve"> 30-day complication rate</w:t>
            </w:r>
          </w:p>
        </w:tc>
        <w:tc>
          <w:tcPr>
            <w:tcW w:w="20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69B0D6" w14:textId="77777777" w:rsidR="00AF1E8F" w:rsidRDefault="00000000">
            <w:pPr>
              <w:spacing w:line="260" w:lineRule="auto"/>
            </w:pPr>
            <w:r>
              <w:rPr>
                <w:color w:val="333333"/>
                <w:sz w:val="20"/>
                <w:szCs w:val="20"/>
              </w:rPr>
              <w:t>9.8%</w:t>
            </w:r>
          </w:p>
        </w:tc>
        <w:tc>
          <w:tcPr>
            <w:tcW w:w="4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B1D165" w14:textId="77777777" w:rsidR="00AF1E8F" w:rsidRDefault="00000000">
            <w:pPr>
              <w:spacing w:line="260" w:lineRule="auto"/>
            </w:pPr>
            <w:r>
              <w:rPr>
                <w:color w:val="333333"/>
                <w:sz w:val="20"/>
                <w:szCs w:val="20"/>
              </w:rPr>
              <w:t>Increases to 18.8% at 1 year per national database review.</w:t>
            </w:r>
          </w:p>
        </w:tc>
      </w:tr>
      <w:tr w:rsidR="00AF1E8F" w14:paraId="2C58D621"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F1180F2" w14:textId="77777777" w:rsidR="00AF1E8F" w:rsidRDefault="00000000">
            <w:pPr>
              <w:spacing w:line="260" w:lineRule="auto"/>
            </w:pPr>
            <w:r>
              <w:rPr>
                <w:b/>
                <w:bCs/>
                <w:color w:val="333333"/>
                <w:sz w:val="20"/>
                <w:szCs w:val="20"/>
              </w:rPr>
              <w:t>Mortality</w:t>
            </w:r>
          </w:p>
        </w:tc>
        <w:tc>
          <w:tcPr>
            <w:tcW w:w="20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D8C9B35" w14:textId="77777777" w:rsidR="00AF1E8F" w:rsidRDefault="00000000">
            <w:pPr>
              <w:spacing w:line="260" w:lineRule="auto"/>
            </w:pPr>
            <w:r>
              <w:rPr>
                <w:color w:val="333333"/>
                <w:sz w:val="20"/>
                <w:szCs w:val="20"/>
              </w:rPr>
              <w:t>0.6%</w:t>
            </w:r>
          </w:p>
        </w:tc>
        <w:tc>
          <w:tcPr>
            <w:tcW w:w="4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62B0B2F" w14:textId="77777777" w:rsidR="00AF1E8F" w:rsidRDefault="00000000">
            <w:pPr>
              <w:spacing w:line="260" w:lineRule="auto"/>
            </w:pPr>
            <w:r>
              <w:rPr>
                <w:color w:val="333333"/>
                <w:sz w:val="20"/>
                <w:szCs w:val="20"/>
              </w:rPr>
              <w:t xml:space="preserve">Not reported in community </w:t>
            </w:r>
            <w:proofErr w:type="gramStart"/>
            <w:r>
              <w:rPr>
                <w:color w:val="333333"/>
                <w:sz w:val="20"/>
                <w:szCs w:val="20"/>
              </w:rPr>
              <w:t>data, but</w:t>
            </w:r>
            <w:proofErr w:type="gramEnd"/>
            <w:r>
              <w:rPr>
                <w:color w:val="333333"/>
                <w:sz w:val="20"/>
                <w:szCs w:val="20"/>
              </w:rPr>
              <w:t xml:space="preserve"> acknowledged in published literature.</w:t>
            </w:r>
          </w:p>
        </w:tc>
      </w:tr>
    </w:tbl>
    <w:p w14:paraId="671B7179" w14:textId="77777777" w:rsidR="00AF1E8F" w:rsidRDefault="00AF1E8F">
      <w:pPr>
        <w:spacing w:after="200"/>
      </w:pPr>
    </w:p>
    <w:p w14:paraId="22DD25B8" w14:textId="77777777" w:rsidR="00AF1E8F" w:rsidRDefault="00000000">
      <w:pPr>
        <w:spacing w:after="160" w:line="276" w:lineRule="auto"/>
      </w:pPr>
      <w:r>
        <w:rPr>
          <w:i/>
          <w:iCs/>
          <w:color w:val="666666"/>
        </w:rPr>
        <w:t>Sources: PMC6759959; PMC5295481; Annals of Vascular Surgery contemporary practices review; ScienceDirect Finland national registry 2025.</w:t>
      </w:r>
    </w:p>
    <w:p w14:paraId="18FCD9DD" w14:textId="77777777" w:rsidR="00AF1E8F" w:rsidRDefault="00000000">
      <w:pPr>
        <w:pStyle w:val="Heading2"/>
      </w:pPr>
      <w:r>
        <w:t>Why Surgeries Fail: Patterns from the Data</w:t>
      </w:r>
    </w:p>
    <w:p w14:paraId="373EBAD8" w14:textId="77777777" w:rsidR="00AF1E8F" w:rsidRDefault="00000000">
      <w:pPr>
        <w:pStyle w:val="ListParagraph"/>
        <w:numPr>
          <w:ilvl w:val="0"/>
          <w:numId w:val="7"/>
        </w:numPr>
        <w:spacing w:after="100" w:line="276" w:lineRule="auto"/>
      </w:pPr>
      <w:r>
        <w:rPr>
          <w:b/>
          <w:bCs/>
          <w:color w:val="333333"/>
        </w:rPr>
        <w:t xml:space="preserve">Incomplete decompression: </w:t>
      </w:r>
      <w:r>
        <w:rPr>
          <w:color w:val="333333"/>
        </w:rPr>
        <w:t>Residual rib cartilage (Post #42), scar tissue reformation, or failure to address all compression sites (e.g., FRR without pec minor release when pec minor is involved).</w:t>
      </w:r>
    </w:p>
    <w:p w14:paraId="7C92B5D9" w14:textId="77777777" w:rsidR="00AF1E8F" w:rsidRDefault="00000000">
      <w:pPr>
        <w:pStyle w:val="ListParagraph"/>
        <w:numPr>
          <w:ilvl w:val="0"/>
          <w:numId w:val="7"/>
        </w:numPr>
        <w:spacing w:after="100" w:line="276" w:lineRule="auto"/>
      </w:pPr>
      <w:r>
        <w:rPr>
          <w:b/>
          <w:bCs/>
          <w:color w:val="333333"/>
        </w:rPr>
        <w:t xml:space="preserve">Wrong diagnosis: </w:t>
      </w:r>
      <w:r>
        <w:rPr>
          <w:color w:val="333333"/>
        </w:rPr>
        <w:t>Post #20 describes a patient who was told they don’t have TOS after failed diagnostic injections. Shoulder instability, cervical disc disease, or other conditions can mimic TOS.</w:t>
      </w:r>
    </w:p>
    <w:p w14:paraId="23574DAE" w14:textId="77777777" w:rsidR="00AF1E8F" w:rsidRDefault="00000000">
      <w:pPr>
        <w:pStyle w:val="ListParagraph"/>
        <w:numPr>
          <w:ilvl w:val="0"/>
          <w:numId w:val="7"/>
        </w:numPr>
        <w:spacing w:after="100" w:line="276" w:lineRule="auto"/>
      </w:pPr>
      <w:r>
        <w:rPr>
          <w:b/>
          <w:bCs/>
          <w:color w:val="333333"/>
        </w:rPr>
        <w:t xml:space="preserve">Scar tissue/adhesion formation: </w:t>
      </w:r>
      <w:r>
        <w:rPr>
          <w:color w:val="333333"/>
        </w:rPr>
        <w:t>Multiple users report initial improvement followed by gradual regression as scar tissue reforms around the brachial plexus.</w:t>
      </w:r>
    </w:p>
    <w:p w14:paraId="674BCBD3" w14:textId="77777777" w:rsidR="00AF1E8F" w:rsidRDefault="00000000">
      <w:pPr>
        <w:pStyle w:val="ListParagraph"/>
        <w:numPr>
          <w:ilvl w:val="0"/>
          <w:numId w:val="7"/>
        </w:numPr>
        <w:spacing w:after="100" w:line="276" w:lineRule="auto"/>
      </w:pPr>
      <w:r>
        <w:rPr>
          <w:b/>
          <w:bCs/>
          <w:color w:val="333333"/>
        </w:rPr>
        <w:t xml:space="preserve">Cervical rib complications: </w:t>
      </w:r>
      <w:r>
        <w:rPr>
          <w:color w:val="333333"/>
        </w:rPr>
        <w:t>Post #95 describes initial success undermined by a cervical rib that wasn’t addressed. Only some TOS cases involve cervical ribs.</w:t>
      </w:r>
    </w:p>
    <w:p w14:paraId="61D73FA8" w14:textId="77777777" w:rsidR="00AF1E8F" w:rsidRDefault="00000000">
      <w:pPr>
        <w:pStyle w:val="ListParagraph"/>
        <w:numPr>
          <w:ilvl w:val="0"/>
          <w:numId w:val="7"/>
        </w:numPr>
        <w:spacing w:after="100" w:line="276" w:lineRule="auto"/>
      </w:pPr>
      <w:r>
        <w:rPr>
          <w:b/>
          <w:bCs/>
          <w:color w:val="333333"/>
        </w:rPr>
        <w:t xml:space="preserve">Biomechanical destabilization: </w:t>
      </w:r>
      <w:r>
        <w:rPr>
          <w:color w:val="333333"/>
        </w:rPr>
        <w:t>Post #72 raises concerns about the structural consequences of removing a rib. Published research confirms ribs are critical to thoracic biomechanics.</w:t>
      </w:r>
    </w:p>
    <w:p w14:paraId="19B2005A" w14:textId="77777777" w:rsidR="00AF1E8F" w:rsidRDefault="00000000">
      <w:pPr>
        <w:pStyle w:val="ListParagraph"/>
        <w:numPr>
          <w:ilvl w:val="0"/>
          <w:numId w:val="7"/>
        </w:numPr>
        <w:spacing w:after="100" w:line="276" w:lineRule="auto"/>
      </w:pPr>
      <w:r>
        <w:rPr>
          <w:b/>
          <w:bCs/>
          <w:color w:val="333333"/>
        </w:rPr>
        <w:t xml:space="preserve">Surgeon inexperience: </w:t>
      </w:r>
      <w:r>
        <w:rPr>
          <w:color w:val="333333"/>
        </w:rPr>
        <w:t>Post #74 describes a frightening post-surgical experience. Community strongly emphasizes only using TOS-specialist surgeons (Post #42, #10).</w:t>
      </w:r>
    </w:p>
    <w:p w14:paraId="5CC43AE2" w14:textId="77777777" w:rsidR="00AF1E8F" w:rsidRDefault="00000000">
      <w:r>
        <w:br w:type="page"/>
      </w:r>
    </w:p>
    <w:p w14:paraId="6F13E729" w14:textId="77777777" w:rsidR="00AF1E8F" w:rsidRDefault="00000000">
      <w:pPr>
        <w:pStyle w:val="Heading1"/>
      </w:pPr>
      <w:r>
        <w:lastRenderedPageBreak/>
        <w:t>Named Surgeons and Their Community Reputation</w:t>
      </w:r>
    </w:p>
    <w:p w14:paraId="699801C9" w14:textId="77777777" w:rsidR="00AF1E8F" w:rsidRDefault="00000000">
      <w:pPr>
        <w:spacing w:after="160" w:line="276" w:lineRule="auto"/>
      </w:pPr>
      <w:r>
        <w:rPr>
          <w:color w:val="333333"/>
        </w:rPr>
        <w:t>The following surgeons are named in the dataset. This section combines community sentiment with publicly available information about their credentials.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000"/>
        <w:gridCol w:w="5160"/>
      </w:tblGrid>
      <w:tr w:rsidR="00AF1E8F" w14:paraId="7992D2A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07895975" w14:textId="77777777" w:rsidR="00AF1E8F" w:rsidRDefault="00000000">
            <w:r>
              <w:rPr>
                <w:b/>
                <w:bCs/>
                <w:color w:val="FFFFFF"/>
                <w:sz w:val="20"/>
                <w:szCs w:val="20"/>
              </w:rPr>
              <w:t>Surgeon</w:t>
            </w:r>
          </w:p>
        </w:tc>
        <w:tc>
          <w:tcPr>
            <w:tcW w:w="200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3B39A463" w14:textId="77777777" w:rsidR="00AF1E8F" w:rsidRDefault="00000000">
            <w:r>
              <w:rPr>
                <w:b/>
                <w:bCs/>
                <w:color w:val="FFFFFF"/>
                <w:sz w:val="20"/>
                <w:szCs w:val="20"/>
              </w:rPr>
              <w:t>Institution</w:t>
            </w:r>
          </w:p>
        </w:tc>
        <w:tc>
          <w:tcPr>
            <w:tcW w:w="516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2D643D5D" w14:textId="77777777" w:rsidR="00AF1E8F" w:rsidRDefault="00000000">
            <w:r>
              <w:rPr>
                <w:b/>
                <w:bCs/>
                <w:color w:val="FFFFFF"/>
                <w:sz w:val="20"/>
                <w:szCs w:val="20"/>
              </w:rPr>
              <w:t>Community Data &amp; Published Credentials</w:t>
            </w:r>
          </w:p>
        </w:tc>
      </w:tr>
      <w:tr w:rsidR="00AF1E8F" w14:paraId="04E9F2A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A74D06" w14:textId="77777777" w:rsidR="00AF1E8F" w:rsidRDefault="00000000">
            <w:pPr>
              <w:spacing w:line="260" w:lineRule="auto"/>
            </w:pPr>
            <w:r>
              <w:rPr>
                <w:b/>
                <w:bCs/>
                <w:color w:val="333333"/>
                <w:sz w:val="20"/>
                <w:szCs w:val="20"/>
              </w:rPr>
              <w:t>Dr. Robert Thompson</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D428D42" w14:textId="77777777" w:rsidR="00AF1E8F" w:rsidRDefault="00000000">
            <w:pPr>
              <w:spacing w:line="260" w:lineRule="auto"/>
            </w:pPr>
            <w:r>
              <w:rPr>
                <w:color w:val="333333"/>
                <w:sz w:val="20"/>
                <w:szCs w:val="20"/>
              </w:rPr>
              <w:t>Washington University, St. Louis</w:t>
            </w:r>
          </w:p>
        </w:tc>
        <w:tc>
          <w:tcPr>
            <w:tcW w:w="5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D321203" w14:textId="77777777" w:rsidR="00AF1E8F" w:rsidRDefault="00000000">
            <w:pPr>
              <w:spacing w:line="260" w:lineRule="auto"/>
            </w:pPr>
            <w:r>
              <w:rPr>
                <w:color w:val="333333"/>
                <w:sz w:val="20"/>
                <w:szCs w:val="20"/>
              </w:rPr>
              <w:t xml:space="preserve">Most-referenced surgeon in dataset. Co-editor of the definitive TOS textbook (Springer, 2nd Ed). Post #34: performed complete resection of both </w:t>
            </w:r>
            <w:proofErr w:type="spellStart"/>
            <w:r>
              <w:rPr>
                <w:color w:val="333333"/>
                <w:sz w:val="20"/>
                <w:szCs w:val="20"/>
              </w:rPr>
              <w:t>scalenes</w:t>
            </w:r>
            <w:proofErr w:type="spellEnd"/>
            <w:r>
              <w:rPr>
                <w:color w:val="333333"/>
                <w:sz w:val="20"/>
                <w:szCs w:val="20"/>
              </w:rPr>
              <w:t xml:space="preserve">. Post #88: described as “the big cheese.” Published outcome data: </w:t>
            </w:r>
            <w:proofErr w:type="spellStart"/>
            <w:r>
              <w:rPr>
                <w:color w:val="333333"/>
                <w:sz w:val="20"/>
                <w:szCs w:val="20"/>
              </w:rPr>
              <w:t>QuickDASH</w:t>
            </w:r>
            <w:proofErr w:type="spellEnd"/>
            <w:r>
              <w:rPr>
                <w:color w:val="333333"/>
                <w:sz w:val="20"/>
                <w:szCs w:val="20"/>
              </w:rPr>
              <w:t xml:space="preserve"> improvement of 41.2%. Nationally recognized referral center.</w:t>
            </w:r>
          </w:p>
        </w:tc>
      </w:tr>
      <w:tr w:rsidR="00AF1E8F" w14:paraId="753A1FB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0ECA5C" w14:textId="77777777" w:rsidR="00AF1E8F" w:rsidRDefault="00000000">
            <w:pPr>
              <w:spacing w:line="260" w:lineRule="auto"/>
            </w:pPr>
            <w:r>
              <w:rPr>
                <w:b/>
                <w:bCs/>
                <w:color w:val="333333"/>
                <w:sz w:val="20"/>
                <w:szCs w:val="20"/>
              </w:rPr>
              <w:t>Dr. Dean Donahue</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75EF28" w14:textId="77777777" w:rsidR="00AF1E8F" w:rsidRDefault="00000000">
            <w:pPr>
              <w:spacing w:line="260" w:lineRule="auto"/>
            </w:pPr>
            <w:r>
              <w:rPr>
                <w:color w:val="333333"/>
                <w:sz w:val="20"/>
                <w:szCs w:val="20"/>
              </w:rPr>
              <w:t>MGH (Massachusetts General)</w:t>
            </w:r>
          </w:p>
        </w:tc>
        <w:tc>
          <w:tcPr>
            <w:tcW w:w="5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64B32A" w14:textId="77777777" w:rsidR="00AF1E8F" w:rsidRDefault="00000000">
            <w:pPr>
              <w:spacing w:line="260" w:lineRule="auto"/>
            </w:pPr>
            <w:r>
              <w:rPr>
                <w:color w:val="333333"/>
                <w:sz w:val="20"/>
                <w:szCs w:val="20"/>
              </w:rPr>
              <w:t>Post #42: “Phenomenal surgeon and person who is incredibly thorough.” Performed 3 surgeries on one patient (bilateral FRR + pec minor resection). Co-editor of TOS textbook. Specific expertise in combined procedures.</w:t>
            </w:r>
          </w:p>
        </w:tc>
      </w:tr>
      <w:tr w:rsidR="00AF1E8F" w14:paraId="4CCBF81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1E04218" w14:textId="77777777" w:rsidR="00AF1E8F" w:rsidRDefault="00000000">
            <w:pPr>
              <w:spacing w:line="260" w:lineRule="auto"/>
            </w:pPr>
            <w:r>
              <w:rPr>
                <w:b/>
                <w:bCs/>
                <w:color w:val="333333"/>
                <w:sz w:val="20"/>
                <w:szCs w:val="20"/>
              </w:rPr>
              <w:t xml:space="preserve">Dr. Julie </w:t>
            </w:r>
            <w:proofErr w:type="spellStart"/>
            <w:r>
              <w:rPr>
                <w:b/>
                <w:bCs/>
                <w:color w:val="333333"/>
                <w:sz w:val="20"/>
                <w:szCs w:val="20"/>
              </w:rPr>
              <w:t>Freischlag</w:t>
            </w:r>
            <w:proofErr w:type="spellEnd"/>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354619F" w14:textId="77777777" w:rsidR="00AF1E8F" w:rsidRDefault="00000000">
            <w:pPr>
              <w:spacing w:line="260" w:lineRule="auto"/>
            </w:pPr>
            <w:r>
              <w:rPr>
                <w:color w:val="333333"/>
                <w:sz w:val="20"/>
                <w:szCs w:val="20"/>
              </w:rPr>
              <w:t>Multiple institutions</w:t>
            </w:r>
          </w:p>
        </w:tc>
        <w:tc>
          <w:tcPr>
            <w:tcW w:w="5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731CE80" w14:textId="77777777" w:rsidR="00AF1E8F" w:rsidRDefault="00000000">
            <w:pPr>
              <w:spacing w:line="260" w:lineRule="auto"/>
            </w:pPr>
            <w:r>
              <w:rPr>
                <w:color w:val="333333"/>
                <w:sz w:val="20"/>
                <w:szCs w:val="20"/>
              </w:rPr>
              <w:t>Post #42: “Saved my life! Got me back to about 99%.” Pioneer in TOS surgery. Co-contributor to SVS reporting standards.</w:t>
            </w:r>
          </w:p>
        </w:tc>
      </w:tr>
      <w:tr w:rsidR="00AF1E8F" w14:paraId="63078BD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FA54DD" w14:textId="77777777" w:rsidR="00AF1E8F" w:rsidRDefault="00000000">
            <w:pPr>
              <w:spacing w:line="260" w:lineRule="auto"/>
            </w:pPr>
            <w:r>
              <w:rPr>
                <w:b/>
                <w:bCs/>
                <w:color w:val="333333"/>
                <w:sz w:val="20"/>
                <w:szCs w:val="20"/>
              </w:rPr>
              <w:t>Dr. Apple</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968470" w14:textId="77777777" w:rsidR="00AF1E8F" w:rsidRDefault="00000000">
            <w:pPr>
              <w:spacing w:line="260" w:lineRule="auto"/>
            </w:pPr>
            <w:r>
              <w:rPr>
                <w:color w:val="333333"/>
                <w:sz w:val="20"/>
                <w:szCs w:val="20"/>
              </w:rPr>
              <w:t>Austin, TX</w:t>
            </w:r>
          </w:p>
        </w:tc>
        <w:tc>
          <w:tcPr>
            <w:tcW w:w="5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63BAF1" w14:textId="77777777" w:rsidR="00AF1E8F" w:rsidRDefault="00000000">
            <w:pPr>
              <w:spacing w:line="260" w:lineRule="auto"/>
            </w:pPr>
            <w:r>
              <w:rPr>
                <w:color w:val="333333"/>
                <w:sz w:val="20"/>
                <w:szCs w:val="20"/>
              </w:rPr>
              <w:t>Post #39: Performed FRR + scalenectomy + pec release. Patient drove manual car back to work the following Monday. Cited positively.</w:t>
            </w:r>
          </w:p>
        </w:tc>
      </w:tr>
      <w:tr w:rsidR="00AF1E8F" w14:paraId="1AFE788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38D6EBC" w14:textId="77777777" w:rsidR="00AF1E8F" w:rsidRDefault="00000000">
            <w:pPr>
              <w:spacing w:line="260" w:lineRule="auto"/>
            </w:pPr>
            <w:r>
              <w:rPr>
                <w:b/>
                <w:bCs/>
                <w:color w:val="333333"/>
                <w:sz w:val="20"/>
                <w:szCs w:val="20"/>
              </w:rPr>
              <w:t>Dr. Kay Johansen</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3DDE6C8" w14:textId="77777777" w:rsidR="00AF1E8F" w:rsidRDefault="00000000">
            <w:pPr>
              <w:spacing w:line="260" w:lineRule="auto"/>
            </w:pPr>
            <w:r>
              <w:rPr>
                <w:color w:val="333333"/>
                <w:sz w:val="20"/>
                <w:szCs w:val="20"/>
              </w:rPr>
              <w:t>Seattle, WA</w:t>
            </w:r>
          </w:p>
        </w:tc>
        <w:tc>
          <w:tcPr>
            <w:tcW w:w="5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2EB6140" w14:textId="77777777" w:rsidR="00AF1E8F" w:rsidRDefault="00000000">
            <w:pPr>
              <w:spacing w:line="260" w:lineRule="auto"/>
            </w:pPr>
            <w:r>
              <w:rPr>
                <w:color w:val="333333"/>
                <w:sz w:val="20"/>
                <w:szCs w:val="20"/>
              </w:rPr>
              <w:t>Post #42: “Saved my life twice.” Performed 2 TOS surgeries for recurring condition. Patient emphasizes TOS is congenital and lifelong.</w:t>
            </w:r>
          </w:p>
        </w:tc>
      </w:tr>
      <w:tr w:rsidR="00AF1E8F" w14:paraId="53E3281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623680" w14:textId="77777777" w:rsidR="00AF1E8F" w:rsidRDefault="00000000">
            <w:pPr>
              <w:spacing w:line="260" w:lineRule="auto"/>
            </w:pPr>
            <w:r>
              <w:rPr>
                <w:b/>
                <w:bCs/>
                <w:color w:val="333333"/>
                <w:sz w:val="20"/>
                <w:szCs w:val="20"/>
              </w:rPr>
              <w:t>Dr. Lum</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D18F1C" w14:textId="77777777" w:rsidR="00AF1E8F" w:rsidRDefault="00000000">
            <w:pPr>
              <w:spacing w:line="260" w:lineRule="auto"/>
            </w:pPr>
            <w:r>
              <w:rPr>
                <w:color w:val="333333"/>
                <w:sz w:val="20"/>
                <w:szCs w:val="20"/>
              </w:rPr>
              <w:t>Johns Hopkins</w:t>
            </w:r>
          </w:p>
        </w:tc>
        <w:tc>
          <w:tcPr>
            <w:tcW w:w="5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6C115F" w14:textId="77777777" w:rsidR="00AF1E8F" w:rsidRDefault="00000000">
            <w:pPr>
              <w:spacing w:line="260" w:lineRule="auto"/>
            </w:pPr>
            <w:r>
              <w:rPr>
                <w:color w:val="333333"/>
                <w:sz w:val="20"/>
                <w:szCs w:val="20"/>
              </w:rPr>
              <w:t>Post #12: Referenced as a specialist who can provide definitive diagnosis. Part of Hopkins’ vascular surgery team.</w:t>
            </w:r>
          </w:p>
        </w:tc>
      </w:tr>
      <w:tr w:rsidR="00AF1E8F" w14:paraId="288546D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C855471" w14:textId="77777777" w:rsidR="00AF1E8F" w:rsidRDefault="00000000">
            <w:pPr>
              <w:spacing w:line="260" w:lineRule="auto"/>
            </w:pPr>
            <w:r>
              <w:rPr>
                <w:b/>
                <w:bCs/>
                <w:color w:val="333333"/>
                <w:sz w:val="20"/>
                <w:szCs w:val="20"/>
              </w:rPr>
              <w:t>Dr. Humphries</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2055056" w14:textId="77777777" w:rsidR="00AF1E8F" w:rsidRDefault="00000000">
            <w:pPr>
              <w:spacing w:line="260" w:lineRule="auto"/>
            </w:pPr>
            <w:r>
              <w:rPr>
                <w:color w:val="333333"/>
                <w:sz w:val="20"/>
                <w:szCs w:val="20"/>
              </w:rPr>
              <w:t>UC Davis</w:t>
            </w:r>
          </w:p>
        </w:tc>
        <w:tc>
          <w:tcPr>
            <w:tcW w:w="5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E7D28E" w14:textId="77777777" w:rsidR="00AF1E8F" w:rsidRDefault="00000000">
            <w:pPr>
              <w:spacing w:line="260" w:lineRule="auto"/>
            </w:pPr>
            <w:r>
              <w:rPr>
                <w:color w:val="333333"/>
                <w:sz w:val="20"/>
                <w:szCs w:val="20"/>
              </w:rPr>
              <w:t xml:space="preserve">Post #42: Treated congenital/classic </w:t>
            </w:r>
            <w:proofErr w:type="spellStart"/>
            <w:r>
              <w:rPr>
                <w:color w:val="333333"/>
                <w:sz w:val="20"/>
                <w:szCs w:val="20"/>
              </w:rPr>
              <w:t>nTOS</w:t>
            </w:r>
            <w:proofErr w:type="spellEnd"/>
            <w:r>
              <w:rPr>
                <w:color w:val="333333"/>
                <w:sz w:val="20"/>
                <w:szCs w:val="20"/>
              </w:rPr>
              <w:t xml:space="preserve"> with hand muscle atrophy. Patient satisfied with surgical outcome as it stopped further atrophy.</w:t>
            </w:r>
          </w:p>
        </w:tc>
      </w:tr>
      <w:tr w:rsidR="00AF1E8F" w14:paraId="1CFF519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FC4562" w14:textId="77777777" w:rsidR="00AF1E8F" w:rsidRDefault="00000000">
            <w:pPr>
              <w:spacing w:line="260" w:lineRule="auto"/>
            </w:pPr>
            <w:r>
              <w:rPr>
                <w:b/>
                <w:bCs/>
                <w:color w:val="333333"/>
                <w:sz w:val="20"/>
                <w:szCs w:val="20"/>
              </w:rPr>
              <w:t>Dr. Agrusa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FE83D0" w14:textId="77777777" w:rsidR="00AF1E8F" w:rsidRDefault="00000000">
            <w:pPr>
              <w:spacing w:line="260" w:lineRule="auto"/>
            </w:pPr>
            <w:r>
              <w:rPr>
                <w:color w:val="333333"/>
                <w:sz w:val="20"/>
                <w:szCs w:val="20"/>
              </w:rPr>
              <w:t>New York Presbyterian</w:t>
            </w:r>
          </w:p>
        </w:tc>
        <w:tc>
          <w:tcPr>
            <w:tcW w:w="5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1399C8" w14:textId="77777777" w:rsidR="00AF1E8F" w:rsidRDefault="00000000">
            <w:pPr>
              <w:spacing w:line="260" w:lineRule="auto"/>
            </w:pPr>
            <w:r>
              <w:rPr>
                <w:color w:val="333333"/>
                <w:sz w:val="20"/>
                <w:szCs w:val="20"/>
              </w:rPr>
              <w:t xml:space="preserve">Post #86: Performed </w:t>
            </w:r>
            <w:proofErr w:type="spellStart"/>
            <w:r>
              <w:rPr>
                <w:color w:val="333333"/>
                <w:sz w:val="20"/>
                <w:szCs w:val="20"/>
              </w:rPr>
              <w:t>vTOS</w:t>
            </w:r>
            <w:proofErr w:type="spellEnd"/>
            <w:r>
              <w:rPr>
                <w:color w:val="333333"/>
                <w:sz w:val="20"/>
                <w:szCs w:val="20"/>
              </w:rPr>
              <w:t xml:space="preserve"> surgery. Patient returning for second surgery (bilateral). Described as “great.”</w:t>
            </w:r>
          </w:p>
        </w:tc>
      </w:tr>
      <w:tr w:rsidR="00AF1E8F" w14:paraId="17663EA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EAEA93" w14:textId="77777777" w:rsidR="00AF1E8F" w:rsidRDefault="00000000">
            <w:pPr>
              <w:spacing w:line="260" w:lineRule="auto"/>
            </w:pPr>
            <w:r>
              <w:rPr>
                <w:b/>
                <w:bCs/>
                <w:color w:val="333333"/>
                <w:sz w:val="20"/>
                <w:szCs w:val="20"/>
              </w:rPr>
              <w:t>Dr. Merry</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435CA85" w14:textId="77777777" w:rsidR="00AF1E8F" w:rsidRDefault="00000000">
            <w:pPr>
              <w:spacing w:line="260" w:lineRule="auto"/>
            </w:pPr>
            <w:r>
              <w:rPr>
                <w:color w:val="333333"/>
                <w:sz w:val="20"/>
                <w:szCs w:val="20"/>
              </w:rPr>
              <w:t>Providence</w:t>
            </w:r>
          </w:p>
        </w:tc>
        <w:tc>
          <w:tcPr>
            <w:tcW w:w="5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A6FDDF" w14:textId="77777777" w:rsidR="00AF1E8F" w:rsidRDefault="00000000">
            <w:pPr>
              <w:spacing w:line="260" w:lineRule="auto"/>
            </w:pPr>
            <w:r>
              <w:rPr>
                <w:color w:val="333333"/>
                <w:sz w:val="20"/>
                <w:szCs w:val="20"/>
              </w:rPr>
              <w:t xml:space="preserve">Post #42: NEGATIVE report. Patient feels decompression was </w:t>
            </w:r>
            <w:proofErr w:type="gramStart"/>
            <w:r>
              <w:rPr>
                <w:color w:val="333333"/>
                <w:sz w:val="20"/>
                <w:szCs w:val="20"/>
              </w:rPr>
              <w:t>adequate</w:t>
            </w:r>
            <w:proofErr w:type="gramEnd"/>
            <w:r>
              <w:rPr>
                <w:color w:val="333333"/>
                <w:sz w:val="20"/>
                <w:szCs w:val="20"/>
              </w:rPr>
              <w:t xml:space="preserve"> but residual rib cartilage causes immense ongoing pain.</w:t>
            </w:r>
          </w:p>
        </w:tc>
      </w:tr>
      <w:tr w:rsidR="00AF1E8F" w14:paraId="3F7B368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7DB8F9" w14:textId="77777777" w:rsidR="00AF1E8F" w:rsidRDefault="00000000">
            <w:pPr>
              <w:spacing w:line="260" w:lineRule="auto"/>
            </w:pPr>
            <w:r>
              <w:rPr>
                <w:b/>
                <w:bCs/>
                <w:color w:val="333333"/>
                <w:sz w:val="20"/>
                <w:szCs w:val="20"/>
              </w:rPr>
              <w:t>Dr. Pearl</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2E066B" w14:textId="77777777" w:rsidR="00AF1E8F" w:rsidRDefault="00000000">
            <w:pPr>
              <w:spacing w:line="260" w:lineRule="auto"/>
            </w:pPr>
            <w:r>
              <w:rPr>
                <w:color w:val="333333"/>
                <w:sz w:val="20"/>
                <w:szCs w:val="20"/>
              </w:rPr>
              <w:t>(International)</w:t>
            </w:r>
          </w:p>
        </w:tc>
        <w:tc>
          <w:tcPr>
            <w:tcW w:w="5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B9082A" w14:textId="77777777" w:rsidR="00AF1E8F" w:rsidRDefault="00000000">
            <w:pPr>
              <w:spacing w:line="260" w:lineRule="auto"/>
            </w:pPr>
            <w:r>
              <w:rPr>
                <w:color w:val="333333"/>
                <w:sz w:val="20"/>
                <w:szCs w:val="20"/>
              </w:rPr>
              <w:t>Post #78: Positive fresh post-op report. Patient inquiring about cost suggests non-US surgeon. Cited positively.</w:t>
            </w:r>
          </w:p>
        </w:tc>
      </w:tr>
      <w:tr w:rsidR="00AF1E8F" w14:paraId="4F204A3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4E7E23C" w14:textId="77777777" w:rsidR="00AF1E8F" w:rsidRDefault="00000000">
            <w:pPr>
              <w:spacing w:line="260" w:lineRule="auto"/>
            </w:pPr>
            <w:r>
              <w:rPr>
                <w:b/>
                <w:bCs/>
                <w:color w:val="333333"/>
                <w:sz w:val="20"/>
                <w:szCs w:val="20"/>
              </w:rPr>
              <w:t>Dr. Sheng</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EDF0809" w14:textId="77777777" w:rsidR="00AF1E8F" w:rsidRDefault="00000000">
            <w:pPr>
              <w:spacing w:line="260" w:lineRule="auto"/>
            </w:pPr>
            <w:r>
              <w:rPr>
                <w:color w:val="333333"/>
                <w:sz w:val="20"/>
                <w:szCs w:val="20"/>
              </w:rPr>
              <w:t>Indianapolis</w:t>
            </w:r>
          </w:p>
        </w:tc>
        <w:tc>
          <w:tcPr>
            <w:tcW w:w="51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D444538" w14:textId="77777777" w:rsidR="00AF1E8F" w:rsidRDefault="00000000">
            <w:pPr>
              <w:spacing w:line="260" w:lineRule="auto"/>
            </w:pPr>
            <w:r>
              <w:rPr>
                <w:color w:val="333333"/>
                <w:sz w:val="20"/>
                <w:szCs w:val="20"/>
              </w:rPr>
              <w:t>Post #12: Recommended on TOS groups. Patient seeing him after neck surgery-related TOS.</w:t>
            </w:r>
          </w:p>
        </w:tc>
      </w:tr>
    </w:tbl>
    <w:p w14:paraId="24CCD849" w14:textId="77777777" w:rsidR="00AF1E8F" w:rsidRDefault="00AF1E8F">
      <w:pPr>
        <w:spacing w:after="200"/>
      </w:pPr>
    </w:p>
    <w:p w14:paraId="61921EFE" w14:textId="77777777" w:rsidR="00AF1E8F" w:rsidRDefault="00000000">
      <w:pPr>
        <w:spacing w:after="160" w:line="276" w:lineRule="auto"/>
      </w:pPr>
      <w:r>
        <w:rPr>
          <w:b/>
          <w:bCs/>
          <w:color w:val="333333"/>
        </w:rPr>
        <w:lastRenderedPageBreak/>
        <w:t xml:space="preserve">Critical community finding: </w:t>
      </w:r>
      <w:r>
        <w:rPr>
          <w:color w:val="333333"/>
        </w:rPr>
        <w:t>Post #10 warns that some TOS Facebook groups censor negative surgical experiences and may have surgeon-affiliated staff as admins. Post #42 explicitly solicits both good and bad experiences. The Reddit community appears to allow more balanced reporting than some Facebook groups.</w:t>
      </w:r>
    </w:p>
    <w:p w14:paraId="3DBBD223" w14:textId="77777777" w:rsidR="00AF1E8F" w:rsidRDefault="00000000">
      <w:r>
        <w:br w:type="page"/>
      </w:r>
    </w:p>
    <w:p w14:paraId="697956B7" w14:textId="77777777" w:rsidR="00AF1E8F" w:rsidRDefault="00000000">
      <w:pPr>
        <w:pStyle w:val="Heading1"/>
      </w:pPr>
      <w:r>
        <w:lastRenderedPageBreak/>
        <w:t>Detailed Clinical Pictures from the Community</w:t>
      </w:r>
    </w:p>
    <w:p w14:paraId="6F0087B0" w14:textId="77777777" w:rsidR="00AF1E8F" w:rsidRDefault="00000000">
      <w:pPr>
        <w:spacing w:after="160" w:line="276" w:lineRule="auto"/>
      </w:pPr>
      <w:r>
        <w:rPr>
          <w:color w:val="333333"/>
        </w:rPr>
        <w:t>The following posts provide the most complete surgical narratives in the dataset, including diagnosis, procedure, surgeon, and outcome.</w:t>
      </w:r>
    </w:p>
    <w:p w14:paraId="026269A5" w14:textId="77777777" w:rsidR="00AF1E8F" w:rsidRDefault="00000000">
      <w:pPr>
        <w:pStyle w:val="Heading2"/>
      </w:pPr>
      <w:r>
        <w:t>Case 1: Full Decompression Success (Post #31)</w:t>
      </w:r>
    </w:p>
    <w:p w14:paraId="147B986A" w14:textId="77777777" w:rsidR="00AF1E8F" w:rsidRDefault="00000000">
      <w:pPr>
        <w:pStyle w:val="ListParagraph"/>
        <w:numPr>
          <w:ilvl w:val="0"/>
          <w:numId w:val="8"/>
        </w:numPr>
        <w:spacing w:after="100" w:line="276" w:lineRule="auto"/>
      </w:pPr>
      <w:r>
        <w:rPr>
          <w:b/>
          <w:bCs/>
          <w:color w:val="333333"/>
        </w:rPr>
        <w:t xml:space="preserve">Diagnosis: </w:t>
      </w:r>
      <w:proofErr w:type="spellStart"/>
      <w:r>
        <w:rPr>
          <w:color w:val="333333"/>
        </w:rPr>
        <w:t>nTOS</w:t>
      </w:r>
      <w:proofErr w:type="spellEnd"/>
    </w:p>
    <w:p w14:paraId="6492DA33" w14:textId="77777777" w:rsidR="00AF1E8F" w:rsidRDefault="00000000">
      <w:pPr>
        <w:pStyle w:val="ListParagraph"/>
        <w:numPr>
          <w:ilvl w:val="0"/>
          <w:numId w:val="8"/>
        </w:numPr>
        <w:spacing w:after="100" w:line="276" w:lineRule="auto"/>
      </w:pPr>
      <w:r>
        <w:rPr>
          <w:b/>
          <w:bCs/>
          <w:color w:val="333333"/>
        </w:rPr>
        <w:t xml:space="preserve">Procedure: </w:t>
      </w:r>
      <w:proofErr w:type="spellStart"/>
      <w:r>
        <w:rPr>
          <w:color w:val="333333"/>
        </w:rPr>
        <w:t>Transaxillary</w:t>
      </w:r>
      <w:proofErr w:type="spellEnd"/>
      <w:r>
        <w:rPr>
          <w:color w:val="333333"/>
        </w:rPr>
        <w:t xml:space="preserve"> first rib resection + anterior scalenectomy + brachial plexus neurolysis</w:t>
      </w:r>
    </w:p>
    <w:p w14:paraId="70C9B024" w14:textId="77777777" w:rsidR="00AF1E8F" w:rsidRDefault="00000000">
      <w:pPr>
        <w:pStyle w:val="ListParagraph"/>
        <w:numPr>
          <w:ilvl w:val="0"/>
          <w:numId w:val="8"/>
        </w:numPr>
        <w:spacing w:after="100" w:line="276" w:lineRule="auto"/>
      </w:pPr>
      <w:r>
        <w:rPr>
          <w:b/>
          <w:bCs/>
          <w:color w:val="333333"/>
        </w:rPr>
        <w:t xml:space="preserve">Timeline: </w:t>
      </w:r>
      <w:r>
        <w:rPr>
          <w:color w:val="333333"/>
        </w:rPr>
        <w:t>5 months post-op at time of AMA post</w:t>
      </w:r>
    </w:p>
    <w:p w14:paraId="04773836" w14:textId="77777777" w:rsidR="00AF1E8F" w:rsidRDefault="00000000">
      <w:pPr>
        <w:pStyle w:val="ListParagraph"/>
        <w:numPr>
          <w:ilvl w:val="0"/>
          <w:numId w:val="8"/>
        </w:numPr>
        <w:spacing w:after="100" w:line="276" w:lineRule="auto"/>
      </w:pPr>
      <w:r>
        <w:rPr>
          <w:b/>
          <w:bCs/>
          <w:color w:val="333333"/>
        </w:rPr>
        <w:t xml:space="preserve">Outcome: </w:t>
      </w:r>
      <w:r>
        <w:rPr>
          <w:color w:val="333333"/>
        </w:rPr>
        <w:t>“Back and better than ever.” Self-described full success.</w:t>
      </w:r>
    </w:p>
    <w:p w14:paraId="6CB42F14" w14:textId="77777777" w:rsidR="00AF1E8F" w:rsidRDefault="00000000">
      <w:pPr>
        <w:pStyle w:val="ListParagraph"/>
        <w:numPr>
          <w:ilvl w:val="0"/>
          <w:numId w:val="8"/>
        </w:numPr>
        <w:spacing w:after="100" w:line="276" w:lineRule="auto"/>
      </w:pPr>
      <w:r>
        <w:rPr>
          <w:b/>
          <w:bCs/>
          <w:color w:val="333333"/>
        </w:rPr>
        <w:t xml:space="preserve">Notable: </w:t>
      </w:r>
      <w:r>
        <w:rPr>
          <w:color w:val="333333"/>
        </w:rPr>
        <w:t>Patient specifically mentions neck pain and occipital pain as pre-op symptoms that resolved.</w:t>
      </w:r>
    </w:p>
    <w:p w14:paraId="577F0CB3" w14:textId="77777777" w:rsidR="00AF1E8F" w:rsidRDefault="00000000">
      <w:pPr>
        <w:pStyle w:val="Heading2"/>
      </w:pPr>
      <w:r>
        <w:t xml:space="preserve">Case 2: Bilateral </w:t>
      </w:r>
      <w:proofErr w:type="spellStart"/>
      <w:r>
        <w:t>vTOS</w:t>
      </w:r>
      <w:proofErr w:type="spellEnd"/>
      <w:r>
        <w:t xml:space="preserve"> with </w:t>
      </w:r>
      <w:proofErr w:type="spellStart"/>
      <w:r>
        <w:t>nTOS</w:t>
      </w:r>
      <w:proofErr w:type="spellEnd"/>
      <w:r>
        <w:t xml:space="preserve"> Overlap (Post #42 — Dr. Donahue)</w:t>
      </w:r>
    </w:p>
    <w:p w14:paraId="40170139" w14:textId="77777777" w:rsidR="00AF1E8F" w:rsidRDefault="00000000">
      <w:pPr>
        <w:pStyle w:val="ListParagraph"/>
        <w:numPr>
          <w:ilvl w:val="0"/>
          <w:numId w:val="9"/>
        </w:numPr>
        <w:spacing w:after="100" w:line="276" w:lineRule="auto"/>
      </w:pPr>
      <w:r>
        <w:rPr>
          <w:b/>
          <w:bCs/>
          <w:color w:val="333333"/>
        </w:rPr>
        <w:t xml:space="preserve">Diagnosis: </w:t>
      </w:r>
      <w:proofErr w:type="spellStart"/>
      <w:r>
        <w:rPr>
          <w:color w:val="333333"/>
        </w:rPr>
        <w:t>vTOS</w:t>
      </w:r>
      <w:proofErr w:type="spellEnd"/>
      <w:r>
        <w:rPr>
          <w:color w:val="333333"/>
        </w:rPr>
        <w:t xml:space="preserve"> + significant </w:t>
      </w:r>
      <w:proofErr w:type="spellStart"/>
      <w:r>
        <w:rPr>
          <w:color w:val="333333"/>
        </w:rPr>
        <w:t>nTOS</w:t>
      </w:r>
      <w:proofErr w:type="spellEnd"/>
      <w:r>
        <w:rPr>
          <w:color w:val="333333"/>
        </w:rPr>
        <w:t>, bilateral</w:t>
      </w:r>
    </w:p>
    <w:p w14:paraId="4D96CB83" w14:textId="77777777" w:rsidR="00AF1E8F" w:rsidRDefault="00000000">
      <w:pPr>
        <w:pStyle w:val="ListParagraph"/>
        <w:numPr>
          <w:ilvl w:val="0"/>
          <w:numId w:val="9"/>
        </w:numPr>
        <w:spacing w:after="100" w:line="276" w:lineRule="auto"/>
      </w:pPr>
      <w:r>
        <w:rPr>
          <w:b/>
          <w:bCs/>
          <w:color w:val="333333"/>
        </w:rPr>
        <w:t xml:space="preserve">Procedures: </w:t>
      </w:r>
      <w:r>
        <w:rPr>
          <w:color w:val="333333"/>
        </w:rPr>
        <w:t>3 total surgeries — left FRR, right FRR, right pec minor resection</w:t>
      </w:r>
    </w:p>
    <w:p w14:paraId="2D0A3855" w14:textId="77777777" w:rsidR="00AF1E8F" w:rsidRDefault="00000000">
      <w:pPr>
        <w:pStyle w:val="ListParagraph"/>
        <w:numPr>
          <w:ilvl w:val="0"/>
          <w:numId w:val="9"/>
        </w:numPr>
        <w:spacing w:after="100" w:line="276" w:lineRule="auto"/>
      </w:pPr>
      <w:r>
        <w:rPr>
          <w:b/>
          <w:bCs/>
          <w:color w:val="333333"/>
        </w:rPr>
        <w:t xml:space="preserve">Surgeon: </w:t>
      </w:r>
      <w:r>
        <w:rPr>
          <w:color w:val="333333"/>
        </w:rPr>
        <w:t>Dr. Donahue at MGH</w:t>
      </w:r>
    </w:p>
    <w:p w14:paraId="7C1FE340" w14:textId="77777777" w:rsidR="00AF1E8F" w:rsidRDefault="00000000">
      <w:pPr>
        <w:pStyle w:val="ListParagraph"/>
        <w:numPr>
          <w:ilvl w:val="0"/>
          <w:numId w:val="9"/>
        </w:numPr>
        <w:spacing w:after="100" w:line="276" w:lineRule="auto"/>
      </w:pPr>
      <w:r>
        <w:rPr>
          <w:b/>
          <w:bCs/>
          <w:color w:val="333333"/>
        </w:rPr>
        <w:t xml:space="preserve">Outcome: </w:t>
      </w:r>
      <w:r>
        <w:rPr>
          <w:color w:val="333333"/>
        </w:rPr>
        <w:t>Positive. Described surgeon as “phenomenal” and “</w:t>
      </w:r>
      <w:proofErr w:type="spellStart"/>
      <w:r>
        <w:rPr>
          <w:color w:val="333333"/>
        </w:rPr>
        <w:t>incrediby</w:t>
      </w:r>
      <w:proofErr w:type="spellEnd"/>
      <w:r>
        <w:rPr>
          <w:color w:val="333333"/>
        </w:rPr>
        <w:t xml:space="preserve"> thorough in his evaluation.”</w:t>
      </w:r>
    </w:p>
    <w:p w14:paraId="6E5E0E4D" w14:textId="77777777" w:rsidR="00AF1E8F" w:rsidRDefault="00000000">
      <w:pPr>
        <w:pStyle w:val="Heading2"/>
      </w:pPr>
      <w:r>
        <w:t xml:space="preserve">Case 3: </w:t>
      </w:r>
      <w:proofErr w:type="spellStart"/>
      <w:r>
        <w:t>vTOS</w:t>
      </w:r>
      <w:proofErr w:type="spellEnd"/>
      <w:r>
        <w:t xml:space="preserve"> with Complete Scalene Resection (Post #34)</w:t>
      </w:r>
    </w:p>
    <w:p w14:paraId="29578A26" w14:textId="77777777" w:rsidR="00AF1E8F" w:rsidRDefault="00000000">
      <w:pPr>
        <w:pStyle w:val="ListParagraph"/>
        <w:numPr>
          <w:ilvl w:val="0"/>
          <w:numId w:val="10"/>
        </w:numPr>
        <w:spacing w:after="100" w:line="276" w:lineRule="auto"/>
      </w:pPr>
      <w:r>
        <w:rPr>
          <w:b/>
          <w:bCs/>
          <w:color w:val="333333"/>
        </w:rPr>
        <w:t xml:space="preserve">Diagnosis: </w:t>
      </w:r>
      <w:r>
        <w:rPr>
          <w:color w:val="333333"/>
        </w:rPr>
        <w:t>Venous TOS</w:t>
      </w:r>
    </w:p>
    <w:p w14:paraId="1E5B961E" w14:textId="77777777" w:rsidR="00AF1E8F" w:rsidRDefault="00000000">
      <w:pPr>
        <w:pStyle w:val="ListParagraph"/>
        <w:numPr>
          <w:ilvl w:val="0"/>
          <w:numId w:val="10"/>
        </w:numPr>
        <w:spacing w:after="100" w:line="276" w:lineRule="auto"/>
      </w:pPr>
      <w:r>
        <w:rPr>
          <w:b/>
          <w:bCs/>
          <w:color w:val="333333"/>
        </w:rPr>
        <w:t xml:space="preserve">Procedure: </w:t>
      </w:r>
      <w:r>
        <w:rPr>
          <w:color w:val="333333"/>
        </w:rPr>
        <w:t>Complete first rib resection + complete resection of right anterior scalene + complete resection of right middle scalene</w:t>
      </w:r>
    </w:p>
    <w:p w14:paraId="3A9ACD39" w14:textId="77777777" w:rsidR="00AF1E8F" w:rsidRDefault="00000000">
      <w:pPr>
        <w:pStyle w:val="ListParagraph"/>
        <w:numPr>
          <w:ilvl w:val="0"/>
          <w:numId w:val="10"/>
        </w:numPr>
        <w:spacing w:after="100" w:line="276" w:lineRule="auto"/>
      </w:pPr>
      <w:r>
        <w:rPr>
          <w:b/>
          <w:bCs/>
          <w:color w:val="333333"/>
        </w:rPr>
        <w:t xml:space="preserve">Surgeon: </w:t>
      </w:r>
      <w:r>
        <w:rPr>
          <w:color w:val="333333"/>
        </w:rPr>
        <w:t>Dr. Thompson, Washington University</w:t>
      </w:r>
    </w:p>
    <w:p w14:paraId="5FBFD2C1" w14:textId="77777777" w:rsidR="00AF1E8F" w:rsidRDefault="00000000">
      <w:pPr>
        <w:pStyle w:val="ListParagraph"/>
        <w:numPr>
          <w:ilvl w:val="0"/>
          <w:numId w:val="10"/>
        </w:numPr>
        <w:spacing w:after="100" w:line="276" w:lineRule="auto"/>
      </w:pPr>
      <w:r>
        <w:rPr>
          <w:b/>
          <w:bCs/>
          <w:color w:val="333333"/>
        </w:rPr>
        <w:t xml:space="preserve">Notable findings: </w:t>
      </w:r>
      <w:proofErr w:type="spellStart"/>
      <w:r>
        <w:rPr>
          <w:color w:val="333333"/>
        </w:rPr>
        <w:t>Scalenes</w:t>
      </w:r>
      <w:proofErr w:type="spellEnd"/>
      <w:r>
        <w:rPr>
          <w:color w:val="333333"/>
        </w:rPr>
        <w:t xml:space="preserve"> were abnormally thick, extending past the first rib into the second. Surgeon had not seen this before. Patient placed on low-fat diet post-op.</w:t>
      </w:r>
    </w:p>
    <w:p w14:paraId="5D052827" w14:textId="77777777" w:rsidR="00AF1E8F" w:rsidRDefault="00000000">
      <w:pPr>
        <w:pStyle w:val="ListParagraph"/>
        <w:numPr>
          <w:ilvl w:val="0"/>
          <w:numId w:val="10"/>
        </w:numPr>
        <w:spacing w:after="100" w:line="276" w:lineRule="auto"/>
      </w:pPr>
      <w:r>
        <w:rPr>
          <w:b/>
          <w:bCs/>
          <w:color w:val="333333"/>
        </w:rPr>
        <w:t xml:space="preserve">Demographics: </w:t>
      </w:r>
      <w:r>
        <w:rPr>
          <w:color w:val="333333"/>
        </w:rPr>
        <w:t>26-year-old female. Previously healthy.</w:t>
      </w:r>
    </w:p>
    <w:p w14:paraId="29E24B8B" w14:textId="77777777" w:rsidR="00AF1E8F" w:rsidRDefault="00000000">
      <w:pPr>
        <w:pStyle w:val="Heading2"/>
      </w:pPr>
      <w:r>
        <w:t>Case 4: Combined Procedure, Rapid Recovery (Post #39)</w:t>
      </w:r>
    </w:p>
    <w:p w14:paraId="6978D222" w14:textId="77777777" w:rsidR="00AF1E8F" w:rsidRDefault="00000000">
      <w:pPr>
        <w:pStyle w:val="ListParagraph"/>
        <w:numPr>
          <w:ilvl w:val="0"/>
          <w:numId w:val="11"/>
        </w:numPr>
        <w:spacing w:after="100" w:line="276" w:lineRule="auto"/>
      </w:pPr>
      <w:r>
        <w:rPr>
          <w:b/>
          <w:bCs/>
          <w:color w:val="333333"/>
        </w:rPr>
        <w:t xml:space="preserve">Procedure: </w:t>
      </w:r>
      <w:r>
        <w:rPr>
          <w:color w:val="333333"/>
        </w:rPr>
        <w:t>First rib resection + scalenectomy + pec minor release</w:t>
      </w:r>
    </w:p>
    <w:p w14:paraId="5B225CDC" w14:textId="77777777" w:rsidR="00AF1E8F" w:rsidRDefault="00000000">
      <w:pPr>
        <w:pStyle w:val="ListParagraph"/>
        <w:numPr>
          <w:ilvl w:val="0"/>
          <w:numId w:val="11"/>
        </w:numPr>
        <w:spacing w:after="100" w:line="276" w:lineRule="auto"/>
      </w:pPr>
      <w:r>
        <w:rPr>
          <w:b/>
          <w:bCs/>
          <w:color w:val="333333"/>
        </w:rPr>
        <w:t xml:space="preserve">Surgeon: </w:t>
      </w:r>
      <w:r>
        <w:rPr>
          <w:color w:val="333333"/>
        </w:rPr>
        <w:t>Dr. Apple, Austin TX</w:t>
      </w:r>
    </w:p>
    <w:p w14:paraId="50513D16" w14:textId="77777777" w:rsidR="00AF1E8F" w:rsidRDefault="00000000">
      <w:pPr>
        <w:pStyle w:val="ListParagraph"/>
        <w:numPr>
          <w:ilvl w:val="0"/>
          <w:numId w:val="11"/>
        </w:numPr>
        <w:spacing w:after="100" w:line="276" w:lineRule="auto"/>
      </w:pPr>
      <w:r>
        <w:rPr>
          <w:b/>
          <w:bCs/>
          <w:color w:val="333333"/>
        </w:rPr>
        <w:t xml:space="preserve">Recovery: </w:t>
      </w:r>
      <w:r>
        <w:rPr>
          <w:color w:val="333333"/>
        </w:rPr>
        <w:t>Surgery on Friday; drove a manual car back to work the following Monday.</w:t>
      </w:r>
    </w:p>
    <w:p w14:paraId="57A154AD" w14:textId="77777777" w:rsidR="00AF1E8F" w:rsidRDefault="00000000">
      <w:pPr>
        <w:pStyle w:val="ListParagraph"/>
        <w:numPr>
          <w:ilvl w:val="0"/>
          <w:numId w:val="11"/>
        </w:numPr>
        <w:spacing w:after="100" w:line="276" w:lineRule="auto"/>
      </w:pPr>
      <w:r>
        <w:rPr>
          <w:b/>
          <w:bCs/>
          <w:color w:val="333333"/>
        </w:rPr>
        <w:t xml:space="preserve">Caveat: </w:t>
      </w:r>
      <w:r>
        <w:rPr>
          <w:color w:val="333333"/>
        </w:rPr>
        <w:t>This is exceptionally fast recovery. Other users in the same thread report weeks to months of significant pain.</w:t>
      </w:r>
    </w:p>
    <w:p w14:paraId="633A48F6" w14:textId="77777777" w:rsidR="00AF1E8F" w:rsidRDefault="00000000">
      <w:pPr>
        <w:pStyle w:val="Heading2"/>
      </w:pPr>
      <w:r>
        <w:lastRenderedPageBreak/>
        <w:t>Case 5: Severe TOS with Lung Fusion (Post #3)</w:t>
      </w:r>
    </w:p>
    <w:p w14:paraId="4E0DF695" w14:textId="77777777" w:rsidR="00AF1E8F" w:rsidRDefault="00000000">
      <w:pPr>
        <w:pStyle w:val="ListParagraph"/>
        <w:numPr>
          <w:ilvl w:val="0"/>
          <w:numId w:val="12"/>
        </w:numPr>
        <w:spacing w:after="100" w:line="276" w:lineRule="auto"/>
      </w:pPr>
      <w:r>
        <w:rPr>
          <w:b/>
          <w:bCs/>
          <w:color w:val="333333"/>
        </w:rPr>
        <w:t xml:space="preserve">Diagnosis: </w:t>
      </w:r>
      <w:r>
        <w:rPr>
          <w:color w:val="333333"/>
        </w:rPr>
        <w:t xml:space="preserve">Severe </w:t>
      </w:r>
      <w:proofErr w:type="spellStart"/>
      <w:r>
        <w:rPr>
          <w:color w:val="333333"/>
        </w:rPr>
        <w:t>nTOS</w:t>
      </w:r>
      <w:proofErr w:type="spellEnd"/>
    </w:p>
    <w:p w14:paraId="08B99D94" w14:textId="77777777" w:rsidR="00AF1E8F" w:rsidRDefault="00000000">
      <w:pPr>
        <w:pStyle w:val="ListParagraph"/>
        <w:numPr>
          <w:ilvl w:val="0"/>
          <w:numId w:val="12"/>
        </w:numPr>
        <w:spacing w:after="100" w:line="276" w:lineRule="auto"/>
      </w:pPr>
      <w:r>
        <w:rPr>
          <w:b/>
          <w:bCs/>
          <w:color w:val="333333"/>
        </w:rPr>
        <w:t xml:space="preserve">Findings: </w:t>
      </w:r>
      <w:r>
        <w:rPr>
          <w:color w:val="333333"/>
        </w:rPr>
        <w:t xml:space="preserve">Nerves embedded into </w:t>
      </w:r>
      <w:proofErr w:type="spellStart"/>
      <w:r>
        <w:rPr>
          <w:color w:val="333333"/>
        </w:rPr>
        <w:t>scalenes</w:t>
      </w:r>
      <w:proofErr w:type="spellEnd"/>
      <w:r>
        <w:rPr>
          <w:color w:val="333333"/>
        </w:rPr>
        <w:t>. C8 and T1 nerve roots tethered to first rib. TOS so severe it fused to the patient’s lungs. Supraclavicular approach used. Surgeon had to clear extensive scar tissue.</w:t>
      </w:r>
    </w:p>
    <w:p w14:paraId="53DEFC60" w14:textId="77777777" w:rsidR="00AF1E8F" w:rsidRDefault="00000000">
      <w:pPr>
        <w:pStyle w:val="ListParagraph"/>
        <w:numPr>
          <w:ilvl w:val="0"/>
          <w:numId w:val="12"/>
        </w:numPr>
        <w:spacing w:after="100" w:line="276" w:lineRule="auto"/>
      </w:pPr>
      <w:r>
        <w:rPr>
          <w:b/>
          <w:bCs/>
          <w:color w:val="333333"/>
        </w:rPr>
        <w:t xml:space="preserve">History: </w:t>
      </w:r>
      <w:r>
        <w:rPr>
          <w:color w:val="333333"/>
        </w:rPr>
        <w:t>Years of dismissal. Told it was anxiety and conversion disorder before diagnosis.</w:t>
      </w:r>
    </w:p>
    <w:p w14:paraId="2C84BEE6" w14:textId="77777777" w:rsidR="00AF1E8F" w:rsidRDefault="00000000">
      <w:pPr>
        <w:pStyle w:val="Heading2"/>
      </w:pPr>
      <w:r>
        <w:t>Case 6: Revision Surgery (Post #55)</w:t>
      </w:r>
    </w:p>
    <w:p w14:paraId="7B9C5717" w14:textId="77777777" w:rsidR="00AF1E8F" w:rsidRDefault="00000000">
      <w:pPr>
        <w:pStyle w:val="ListParagraph"/>
        <w:numPr>
          <w:ilvl w:val="0"/>
          <w:numId w:val="13"/>
        </w:numPr>
        <w:spacing w:after="100" w:line="276" w:lineRule="auto"/>
      </w:pPr>
      <w:r>
        <w:rPr>
          <w:b/>
          <w:bCs/>
          <w:color w:val="333333"/>
        </w:rPr>
        <w:t xml:space="preserve">Initial procedure: </w:t>
      </w:r>
      <w:r>
        <w:rPr>
          <w:color w:val="333333"/>
        </w:rPr>
        <w:t>First rib resection + scalenectomy</w:t>
      </w:r>
    </w:p>
    <w:p w14:paraId="37C60FE2" w14:textId="77777777" w:rsidR="00AF1E8F" w:rsidRDefault="00000000">
      <w:pPr>
        <w:pStyle w:val="ListParagraph"/>
        <w:numPr>
          <w:ilvl w:val="0"/>
          <w:numId w:val="13"/>
        </w:numPr>
        <w:spacing w:after="100" w:line="276" w:lineRule="auto"/>
      </w:pPr>
      <w:r>
        <w:rPr>
          <w:b/>
          <w:bCs/>
          <w:color w:val="333333"/>
        </w:rPr>
        <w:t xml:space="preserve">Timeline: </w:t>
      </w:r>
      <w:r>
        <w:rPr>
          <w:color w:val="333333"/>
        </w:rPr>
        <w:t>18 months post-initial surgery</w:t>
      </w:r>
    </w:p>
    <w:p w14:paraId="445C149D" w14:textId="77777777" w:rsidR="00AF1E8F" w:rsidRDefault="00000000">
      <w:pPr>
        <w:pStyle w:val="ListParagraph"/>
        <w:numPr>
          <w:ilvl w:val="0"/>
          <w:numId w:val="13"/>
        </w:numPr>
        <w:spacing w:after="100" w:line="276" w:lineRule="auto"/>
      </w:pPr>
      <w:r>
        <w:rPr>
          <w:b/>
          <w:bCs/>
          <w:color w:val="333333"/>
        </w:rPr>
        <w:t xml:space="preserve">Revision: </w:t>
      </w:r>
      <w:r>
        <w:rPr>
          <w:color w:val="333333"/>
        </w:rPr>
        <w:t>Required second surgery. Reports feeling great after revision and improving each day.</w:t>
      </w:r>
    </w:p>
    <w:p w14:paraId="1B8F97C4" w14:textId="77777777" w:rsidR="00AF1E8F" w:rsidRDefault="00000000">
      <w:pPr>
        <w:pStyle w:val="Heading2"/>
      </w:pPr>
      <w:r>
        <w:t>Case 7: Surgical Failure with Ongoing Disability (Post #72)</w:t>
      </w:r>
    </w:p>
    <w:p w14:paraId="6EBDEDAD" w14:textId="77777777" w:rsidR="00AF1E8F" w:rsidRDefault="00000000">
      <w:pPr>
        <w:pStyle w:val="ListParagraph"/>
        <w:numPr>
          <w:ilvl w:val="0"/>
          <w:numId w:val="14"/>
        </w:numPr>
        <w:spacing w:after="100" w:line="276" w:lineRule="auto"/>
      </w:pPr>
      <w:r>
        <w:rPr>
          <w:b/>
          <w:bCs/>
          <w:color w:val="333333"/>
        </w:rPr>
        <w:t xml:space="preserve">Procedure: </w:t>
      </w:r>
      <w:r>
        <w:rPr>
          <w:color w:val="333333"/>
        </w:rPr>
        <w:t>First rib resection</w:t>
      </w:r>
    </w:p>
    <w:p w14:paraId="0753FDE3" w14:textId="77777777" w:rsidR="00AF1E8F" w:rsidRDefault="00000000">
      <w:pPr>
        <w:pStyle w:val="ListParagraph"/>
        <w:numPr>
          <w:ilvl w:val="0"/>
          <w:numId w:val="14"/>
        </w:numPr>
        <w:spacing w:after="100" w:line="276" w:lineRule="auto"/>
      </w:pPr>
      <w:r>
        <w:rPr>
          <w:b/>
          <w:bCs/>
          <w:color w:val="333333"/>
        </w:rPr>
        <w:t xml:space="preserve">Outcome: </w:t>
      </w:r>
      <w:r>
        <w:rPr>
          <w:color w:val="333333"/>
        </w:rPr>
        <w:t>“This surgery crippled me and I am unable to move around without constant pain.” Highly negative.</w:t>
      </w:r>
    </w:p>
    <w:p w14:paraId="3C3FA07E" w14:textId="77777777" w:rsidR="00AF1E8F" w:rsidRDefault="00000000">
      <w:pPr>
        <w:pStyle w:val="ListParagraph"/>
        <w:numPr>
          <w:ilvl w:val="0"/>
          <w:numId w:val="14"/>
        </w:numPr>
        <w:spacing w:after="100" w:line="276" w:lineRule="auto"/>
      </w:pPr>
      <w:r>
        <w:rPr>
          <w:b/>
          <w:bCs/>
          <w:color w:val="333333"/>
        </w:rPr>
        <w:t xml:space="preserve">Commentary: </w:t>
      </w:r>
      <w:r>
        <w:rPr>
          <w:color w:val="333333"/>
        </w:rPr>
        <w:t>User explicitly advises against surgery unless severe vascular issue is present. Raises concern about biomechanical destabilization.</w:t>
      </w:r>
    </w:p>
    <w:p w14:paraId="6FFCCFFF" w14:textId="77777777" w:rsidR="00AF1E8F" w:rsidRDefault="00000000">
      <w:pPr>
        <w:pStyle w:val="Heading2"/>
      </w:pPr>
      <w:r>
        <w:t>Case 8: Recurring TOS, Two Surgeries (Post #42 — Dr. Kay Johansen)</w:t>
      </w:r>
    </w:p>
    <w:p w14:paraId="50C45BC0" w14:textId="77777777" w:rsidR="00AF1E8F" w:rsidRDefault="00000000">
      <w:pPr>
        <w:pStyle w:val="ListParagraph"/>
        <w:numPr>
          <w:ilvl w:val="0"/>
          <w:numId w:val="15"/>
        </w:numPr>
        <w:spacing w:after="100" w:line="276" w:lineRule="auto"/>
      </w:pPr>
      <w:r>
        <w:rPr>
          <w:b/>
          <w:bCs/>
          <w:color w:val="333333"/>
        </w:rPr>
        <w:t xml:space="preserve">Diagnosis: </w:t>
      </w:r>
      <w:r>
        <w:rPr>
          <w:color w:val="333333"/>
        </w:rPr>
        <w:t>Congenital TOS, recurring</w:t>
      </w:r>
    </w:p>
    <w:p w14:paraId="1800C72B" w14:textId="77777777" w:rsidR="00AF1E8F" w:rsidRDefault="00000000">
      <w:pPr>
        <w:pStyle w:val="ListParagraph"/>
        <w:numPr>
          <w:ilvl w:val="0"/>
          <w:numId w:val="15"/>
        </w:numPr>
        <w:spacing w:after="100" w:line="276" w:lineRule="auto"/>
      </w:pPr>
      <w:r>
        <w:rPr>
          <w:b/>
          <w:bCs/>
          <w:color w:val="333333"/>
        </w:rPr>
        <w:t xml:space="preserve">Procedures: </w:t>
      </w:r>
      <w:r>
        <w:rPr>
          <w:color w:val="333333"/>
        </w:rPr>
        <w:t>Two TOS surgeries in Seattle</w:t>
      </w:r>
    </w:p>
    <w:p w14:paraId="70E57E1B" w14:textId="77777777" w:rsidR="00AF1E8F" w:rsidRDefault="00000000">
      <w:pPr>
        <w:pStyle w:val="ListParagraph"/>
        <w:numPr>
          <w:ilvl w:val="0"/>
          <w:numId w:val="15"/>
        </w:numPr>
        <w:spacing w:after="100" w:line="276" w:lineRule="auto"/>
      </w:pPr>
      <w:r>
        <w:rPr>
          <w:b/>
          <w:bCs/>
          <w:color w:val="333333"/>
        </w:rPr>
        <w:t xml:space="preserve">Outcome: </w:t>
      </w:r>
      <w:r>
        <w:rPr>
          <w:color w:val="333333"/>
        </w:rPr>
        <w:t>“Saved my life twice.” Patient emphasizes strict activity restrictions (“Know the NO’s. Stick to them always or regret.”)</w:t>
      </w:r>
    </w:p>
    <w:p w14:paraId="2F23C892" w14:textId="77777777" w:rsidR="00AF1E8F" w:rsidRDefault="00000000">
      <w:r>
        <w:br w:type="page"/>
      </w:r>
    </w:p>
    <w:p w14:paraId="0AD25F23" w14:textId="77777777" w:rsidR="00AF1E8F" w:rsidRDefault="00000000">
      <w:pPr>
        <w:pStyle w:val="Heading1"/>
      </w:pPr>
      <w:r>
        <w:lastRenderedPageBreak/>
        <w:t>Post-Surgical Recovery Timeline</w:t>
      </w:r>
    </w:p>
    <w:p w14:paraId="439869E0" w14:textId="77777777" w:rsidR="00AF1E8F" w:rsidRDefault="00000000">
      <w:pPr>
        <w:spacing w:after="160" w:line="276" w:lineRule="auto"/>
      </w:pPr>
      <w:r>
        <w:rPr>
          <w:color w:val="333333"/>
        </w:rPr>
        <w:t>Synthesized from both community reports and published rehabilitation data: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7020"/>
      </w:tblGrid>
      <w:tr w:rsidR="00AF1E8F" w14:paraId="35157EF1"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49229E00" w14:textId="77777777" w:rsidR="00AF1E8F" w:rsidRDefault="00000000">
            <w:r>
              <w:rPr>
                <w:b/>
                <w:bCs/>
                <w:color w:val="FFFFFF"/>
                <w:sz w:val="20"/>
                <w:szCs w:val="20"/>
              </w:rPr>
              <w:t>Timeframe</w:t>
            </w:r>
          </w:p>
        </w:tc>
        <w:tc>
          <w:tcPr>
            <w:tcW w:w="7020" w:type="dxa"/>
            <w:tcBorders>
              <w:top w:val="single" w:sz="1" w:space="0" w:color="CCCCCC"/>
              <w:left w:val="single" w:sz="1" w:space="0" w:color="CCCCCC"/>
              <w:bottom w:val="single" w:sz="1" w:space="0" w:color="CCCCCC"/>
              <w:right w:val="single" w:sz="1" w:space="0" w:color="CCCCCC"/>
            </w:tcBorders>
            <w:shd w:val="clear" w:color="auto" w:fill="1B3A5C"/>
            <w:tcMar>
              <w:top w:w="80" w:type="dxa"/>
              <w:left w:w="120" w:type="dxa"/>
              <w:bottom w:w="80" w:type="dxa"/>
              <w:right w:w="120" w:type="dxa"/>
            </w:tcMar>
          </w:tcPr>
          <w:p w14:paraId="501447DB" w14:textId="77777777" w:rsidR="00AF1E8F" w:rsidRDefault="00000000">
            <w:r>
              <w:rPr>
                <w:b/>
                <w:bCs/>
                <w:color w:val="FFFFFF"/>
                <w:sz w:val="20"/>
                <w:szCs w:val="20"/>
              </w:rPr>
              <w:t>What to Expect</w:t>
            </w:r>
          </w:p>
        </w:tc>
      </w:tr>
      <w:tr w:rsidR="00AF1E8F" w14:paraId="7A25F2B4"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4B3A9FD" w14:textId="77777777" w:rsidR="00AF1E8F" w:rsidRDefault="00000000">
            <w:pPr>
              <w:spacing w:line="260" w:lineRule="auto"/>
            </w:pPr>
            <w:r>
              <w:rPr>
                <w:b/>
                <w:bCs/>
                <w:color w:val="333333"/>
                <w:sz w:val="20"/>
                <w:szCs w:val="20"/>
              </w:rPr>
              <w:t>Days 1–3</w:t>
            </w:r>
          </w:p>
        </w:tc>
        <w:tc>
          <w:tcPr>
            <w:tcW w:w="70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B8CF87F" w14:textId="77777777" w:rsidR="00AF1E8F" w:rsidRDefault="00000000">
            <w:pPr>
              <w:spacing w:line="260" w:lineRule="auto"/>
            </w:pPr>
            <w:r>
              <w:rPr>
                <w:color w:val="333333"/>
                <w:sz w:val="20"/>
                <w:szCs w:val="20"/>
              </w:rPr>
              <w:t>Brutal for most. Shallow breathing, chest/shoulder popping, severe pain (often 8–10/10). Nausea and vomiting common from anesthesia. Narcotics alone often insufficient — muscle relaxers and nerve pain meds recommended. Risk of pneumothorax requiring chest tube and extended hospital stay.</w:t>
            </w:r>
          </w:p>
        </w:tc>
      </w:tr>
      <w:tr w:rsidR="00AF1E8F" w14:paraId="655CE9AF"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DCEA0A" w14:textId="77777777" w:rsidR="00AF1E8F" w:rsidRDefault="00000000">
            <w:pPr>
              <w:spacing w:line="260" w:lineRule="auto"/>
            </w:pPr>
            <w:r>
              <w:rPr>
                <w:b/>
                <w:bCs/>
                <w:color w:val="333333"/>
                <w:sz w:val="20"/>
                <w:szCs w:val="20"/>
              </w:rPr>
              <w:t>Days 4–14</w:t>
            </w:r>
          </w:p>
        </w:tc>
        <w:tc>
          <w:tcPr>
            <w:tcW w:w="7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0B44D7" w14:textId="77777777" w:rsidR="00AF1E8F" w:rsidRDefault="00000000">
            <w:pPr>
              <w:spacing w:line="260" w:lineRule="auto"/>
            </w:pPr>
            <w:r>
              <w:rPr>
                <w:color w:val="333333"/>
                <w:sz w:val="20"/>
                <w:szCs w:val="20"/>
              </w:rPr>
              <w:t>Pain begins to subside. Soreness dominates. Arm exercises help. Some users feel better after stopping narcotics. Sleeping remains difficult — propped position with pillow support. Coughing and sneezing extremely painful.</w:t>
            </w:r>
          </w:p>
        </w:tc>
      </w:tr>
      <w:tr w:rsidR="00AF1E8F" w14:paraId="6F499A0B"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87DC8E6" w14:textId="77777777" w:rsidR="00AF1E8F" w:rsidRDefault="00000000">
            <w:pPr>
              <w:spacing w:line="260" w:lineRule="auto"/>
            </w:pPr>
            <w:r>
              <w:rPr>
                <w:b/>
                <w:bCs/>
                <w:color w:val="333333"/>
                <w:sz w:val="20"/>
                <w:szCs w:val="20"/>
              </w:rPr>
              <w:t>Weeks 2–4</w:t>
            </w:r>
          </w:p>
        </w:tc>
        <w:tc>
          <w:tcPr>
            <w:tcW w:w="70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C90EFBA" w14:textId="77777777" w:rsidR="00AF1E8F" w:rsidRDefault="00000000">
            <w:pPr>
              <w:spacing w:line="260" w:lineRule="auto"/>
            </w:pPr>
            <w:r>
              <w:rPr>
                <w:color w:val="333333"/>
                <w:sz w:val="20"/>
                <w:szCs w:val="20"/>
              </w:rPr>
              <w:t>Two-week follow-up typically shows good healing. Surgical tape removal. Some fluid accumulation normal. Many users begin light activity. Most can shower and dress independently.</w:t>
            </w:r>
          </w:p>
        </w:tc>
      </w:tr>
      <w:tr w:rsidR="00AF1E8F" w14:paraId="771B06A0"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A79247" w14:textId="77777777" w:rsidR="00AF1E8F" w:rsidRDefault="00000000">
            <w:pPr>
              <w:spacing w:line="260" w:lineRule="auto"/>
            </w:pPr>
            <w:r>
              <w:rPr>
                <w:b/>
                <w:bCs/>
                <w:color w:val="333333"/>
                <w:sz w:val="20"/>
                <w:szCs w:val="20"/>
              </w:rPr>
              <w:t>Weeks 4–12</w:t>
            </w:r>
          </w:p>
        </w:tc>
        <w:tc>
          <w:tcPr>
            <w:tcW w:w="7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A3986B" w14:textId="77777777" w:rsidR="00AF1E8F" w:rsidRDefault="00000000">
            <w:pPr>
              <w:spacing w:line="260" w:lineRule="auto"/>
            </w:pPr>
            <w:r>
              <w:rPr>
                <w:color w:val="333333"/>
                <w:sz w:val="20"/>
                <w:szCs w:val="20"/>
              </w:rPr>
              <w:t xml:space="preserve">Nerve remyelination expected in 4–12 weeks. This is when neurogenic symptoms begin to resolve. Physical therapy typically begins. Published data: median 2 months of PT for </w:t>
            </w:r>
            <w:proofErr w:type="spellStart"/>
            <w:r>
              <w:rPr>
                <w:color w:val="333333"/>
                <w:sz w:val="20"/>
                <w:szCs w:val="20"/>
              </w:rPr>
              <w:t>vTOS</w:t>
            </w:r>
            <w:proofErr w:type="spellEnd"/>
            <w:r>
              <w:rPr>
                <w:color w:val="333333"/>
                <w:sz w:val="20"/>
                <w:szCs w:val="20"/>
              </w:rPr>
              <w:t xml:space="preserve">, 4 months for </w:t>
            </w:r>
            <w:proofErr w:type="spellStart"/>
            <w:r>
              <w:rPr>
                <w:color w:val="333333"/>
                <w:sz w:val="20"/>
                <w:szCs w:val="20"/>
              </w:rPr>
              <w:t>nTOS</w:t>
            </w:r>
            <w:proofErr w:type="spellEnd"/>
            <w:r>
              <w:rPr>
                <w:color w:val="333333"/>
                <w:sz w:val="20"/>
                <w:szCs w:val="20"/>
              </w:rPr>
              <w:t>.</w:t>
            </w:r>
          </w:p>
        </w:tc>
      </w:tr>
      <w:tr w:rsidR="00AF1E8F" w14:paraId="6EB0FAD0"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2DA2C72" w14:textId="77777777" w:rsidR="00AF1E8F" w:rsidRDefault="00000000">
            <w:pPr>
              <w:spacing w:line="260" w:lineRule="auto"/>
            </w:pPr>
            <w:r>
              <w:rPr>
                <w:b/>
                <w:bCs/>
                <w:color w:val="333333"/>
                <w:sz w:val="20"/>
                <w:szCs w:val="20"/>
              </w:rPr>
              <w:t>Months 3–6</w:t>
            </w:r>
          </w:p>
        </w:tc>
        <w:tc>
          <w:tcPr>
            <w:tcW w:w="70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6E80913" w14:textId="77777777" w:rsidR="00AF1E8F" w:rsidRDefault="00000000">
            <w:pPr>
              <w:spacing w:line="260" w:lineRule="auto"/>
            </w:pPr>
            <w:r>
              <w:rPr>
                <w:color w:val="333333"/>
                <w:sz w:val="20"/>
                <w:szCs w:val="20"/>
              </w:rPr>
              <w:t>Most patients report significant functional improvement. Return to running/athletics: average 4.6 months (published). Post #32: running at 4 months post-FRR. Post #48: positive outcome at 6 months. Some residual nerve pain persists.</w:t>
            </w:r>
          </w:p>
        </w:tc>
      </w:tr>
      <w:tr w:rsidR="00AF1E8F" w14:paraId="62043A7E"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92E065" w14:textId="77777777" w:rsidR="00AF1E8F" w:rsidRDefault="00000000">
            <w:pPr>
              <w:spacing w:line="260" w:lineRule="auto"/>
            </w:pPr>
            <w:r>
              <w:rPr>
                <w:b/>
                <w:bCs/>
                <w:color w:val="333333"/>
                <w:sz w:val="20"/>
                <w:szCs w:val="20"/>
              </w:rPr>
              <w:t>Months 6–12</w:t>
            </w:r>
          </w:p>
        </w:tc>
        <w:tc>
          <w:tcPr>
            <w:tcW w:w="7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B74CA6" w14:textId="77777777" w:rsidR="00AF1E8F" w:rsidRDefault="00000000">
            <w:pPr>
              <w:spacing w:line="260" w:lineRule="auto"/>
            </w:pPr>
            <w:r>
              <w:rPr>
                <w:color w:val="333333"/>
                <w:sz w:val="20"/>
                <w:szCs w:val="20"/>
              </w:rPr>
              <w:t>Continued gradual improvement. Post #88: 11 months out, “quite successful” with occasional positional nerve pain. Medication reduction possible (Post #88: halved pregabalin dose).</w:t>
            </w:r>
          </w:p>
        </w:tc>
      </w:tr>
      <w:tr w:rsidR="00AF1E8F" w14:paraId="1F0F3781"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44EAD5" w14:textId="77777777" w:rsidR="00AF1E8F" w:rsidRDefault="00000000">
            <w:pPr>
              <w:spacing w:line="260" w:lineRule="auto"/>
            </w:pPr>
            <w:r>
              <w:rPr>
                <w:b/>
                <w:bCs/>
                <w:color w:val="333333"/>
                <w:sz w:val="20"/>
                <w:szCs w:val="20"/>
              </w:rPr>
              <w:t>1–5+ years</w:t>
            </w:r>
          </w:p>
        </w:tc>
        <w:tc>
          <w:tcPr>
            <w:tcW w:w="70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9F1DF46" w14:textId="77777777" w:rsidR="00AF1E8F" w:rsidRDefault="00000000">
            <w:pPr>
              <w:spacing w:line="260" w:lineRule="auto"/>
            </w:pPr>
            <w:r>
              <w:rPr>
                <w:color w:val="333333"/>
                <w:sz w:val="20"/>
                <w:szCs w:val="20"/>
              </w:rPr>
              <w:t>Post #46: 5 years post-rib removal, positive outcome. Post #70: 10 years later, symptoms improved by 3rd week post-op. Long-term success depends on adherence to activity restrictions and ongoing PT. Published: ~65–70% maintain good outcomes at 5+ years.</w:t>
            </w:r>
          </w:p>
        </w:tc>
      </w:tr>
    </w:tbl>
    <w:p w14:paraId="25D116BF" w14:textId="77777777" w:rsidR="00AF1E8F" w:rsidRDefault="00AF1E8F">
      <w:pPr>
        <w:spacing w:after="200"/>
      </w:pPr>
    </w:p>
    <w:p w14:paraId="616270C8" w14:textId="77777777" w:rsidR="00AF1E8F" w:rsidRDefault="00000000">
      <w:r>
        <w:br w:type="page"/>
      </w:r>
    </w:p>
    <w:p w14:paraId="188D88DE" w14:textId="77777777" w:rsidR="00AF1E8F" w:rsidRDefault="00000000">
      <w:pPr>
        <w:pStyle w:val="Heading1"/>
      </w:pPr>
      <w:r>
        <w:lastRenderedPageBreak/>
        <w:t>What Helped People Who Had Surgery and Still Had Issues</w:t>
      </w:r>
    </w:p>
    <w:p w14:paraId="08C868D2" w14:textId="77777777" w:rsidR="00AF1E8F" w:rsidRDefault="00000000">
      <w:pPr>
        <w:spacing w:after="160" w:line="276" w:lineRule="auto"/>
      </w:pPr>
      <w:r>
        <w:rPr>
          <w:color w:val="333333"/>
        </w:rPr>
        <w:t>This is one of the most important sections for understanding the full surgical picture. Multiple community members report partial improvement or new symptoms post-surgery. Here is what they found helpful:</w:t>
      </w:r>
    </w:p>
    <w:p w14:paraId="0B69EE4C" w14:textId="77777777" w:rsidR="00AF1E8F" w:rsidRDefault="00000000">
      <w:pPr>
        <w:pStyle w:val="Heading2"/>
      </w:pPr>
      <w:r>
        <w:t>Revision Surgery</w:t>
      </w:r>
    </w:p>
    <w:p w14:paraId="79E7A150" w14:textId="77777777" w:rsidR="00AF1E8F" w:rsidRDefault="00000000">
      <w:pPr>
        <w:pStyle w:val="ListParagraph"/>
        <w:numPr>
          <w:ilvl w:val="0"/>
          <w:numId w:val="16"/>
        </w:numPr>
        <w:spacing w:after="100" w:line="276" w:lineRule="auto"/>
      </w:pPr>
      <w:r>
        <w:rPr>
          <w:b/>
          <w:bCs/>
          <w:color w:val="333333"/>
        </w:rPr>
        <w:t xml:space="preserve">Post #55: </w:t>
      </w:r>
      <w:r>
        <w:rPr>
          <w:color w:val="333333"/>
        </w:rPr>
        <w:t>Revision surgery 18 months after initial FRR + scalenectomy. Reports significant improvement after second procedure.</w:t>
      </w:r>
    </w:p>
    <w:p w14:paraId="462473BF" w14:textId="77777777" w:rsidR="00AF1E8F" w:rsidRDefault="00000000">
      <w:pPr>
        <w:pStyle w:val="ListParagraph"/>
        <w:numPr>
          <w:ilvl w:val="0"/>
          <w:numId w:val="16"/>
        </w:numPr>
        <w:spacing w:after="100" w:line="276" w:lineRule="auto"/>
      </w:pPr>
      <w:r>
        <w:rPr>
          <w:b/>
          <w:bCs/>
          <w:color w:val="333333"/>
        </w:rPr>
        <w:t xml:space="preserve">Post #42: </w:t>
      </w:r>
      <w:r>
        <w:rPr>
          <w:color w:val="333333"/>
        </w:rPr>
        <w:t>Dr. Kay Johansen performed two surgeries for recurring TOS. Described as life-saving both times.</w:t>
      </w:r>
    </w:p>
    <w:p w14:paraId="7F793F9F" w14:textId="77777777" w:rsidR="00AF1E8F" w:rsidRDefault="00000000">
      <w:pPr>
        <w:pStyle w:val="ListParagraph"/>
        <w:numPr>
          <w:ilvl w:val="0"/>
          <w:numId w:val="16"/>
        </w:numPr>
        <w:spacing w:after="100" w:line="276" w:lineRule="auto"/>
      </w:pPr>
      <w:r>
        <w:rPr>
          <w:b/>
          <w:bCs/>
          <w:color w:val="333333"/>
        </w:rPr>
        <w:t xml:space="preserve">Published data: </w:t>
      </w:r>
      <w:r>
        <w:rPr>
          <w:color w:val="333333"/>
        </w:rPr>
        <w:t>Revision surgery has 84% success at 3 months but declines to 41% at 10–15 years. Temporary plexus injury occurs in 0.7% of revisions; phrenic palsy in 3.7%.</w:t>
      </w:r>
    </w:p>
    <w:p w14:paraId="698AC3C6" w14:textId="77777777" w:rsidR="00AF1E8F" w:rsidRDefault="00000000">
      <w:pPr>
        <w:pStyle w:val="Heading2"/>
      </w:pPr>
      <w:r>
        <w:t>Post-Surgical Physical Therapy</w:t>
      </w:r>
    </w:p>
    <w:p w14:paraId="0B857D4B" w14:textId="77777777" w:rsidR="00AF1E8F" w:rsidRDefault="00000000">
      <w:pPr>
        <w:pStyle w:val="ListParagraph"/>
        <w:numPr>
          <w:ilvl w:val="0"/>
          <w:numId w:val="17"/>
        </w:numPr>
        <w:spacing w:after="100" w:line="276" w:lineRule="auto"/>
      </w:pPr>
      <w:r>
        <w:rPr>
          <w:b/>
          <w:bCs/>
          <w:color w:val="333333"/>
        </w:rPr>
        <w:t>TOS-specialized PT</w:t>
      </w:r>
      <w:r>
        <w:rPr>
          <w:color w:val="333333"/>
        </w:rPr>
        <w:t xml:space="preserve"> is critical after surgery, not just generic rehab. Post #73: finding a TOS-expert PT is the most important variable. Post #94: “PT exasperated and made worse issues after surgery” when not specialized.</w:t>
      </w:r>
    </w:p>
    <w:p w14:paraId="1B244B1D" w14:textId="77777777" w:rsidR="00AF1E8F" w:rsidRDefault="00000000">
      <w:pPr>
        <w:pStyle w:val="ListParagraph"/>
        <w:numPr>
          <w:ilvl w:val="0"/>
          <w:numId w:val="17"/>
        </w:numPr>
        <w:spacing w:after="100" w:line="276" w:lineRule="auto"/>
      </w:pPr>
      <w:r>
        <w:rPr>
          <w:b/>
          <w:bCs/>
          <w:color w:val="333333"/>
        </w:rPr>
        <w:t>Postural retraining</w:t>
      </w:r>
      <w:r>
        <w:rPr>
          <w:color w:val="333333"/>
        </w:rPr>
        <w:t>: Post #57 describes working on shoulder elevation and posture correction post-surgery. Ongoing work required.</w:t>
      </w:r>
    </w:p>
    <w:p w14:paraId="5A625919" w14:textId="77777777" w:rsidR="00AF1E8F" w:rsidRDefault="00000000">
      <w:pPr>
        <w:pStyle w:val="ListParagraph"/>
        <w:numPr>
          <w:ilvl w:val="0"/>
          <w:numId w:val="17"/>
        </w:numPr>
        <w:spacing w:after="100" w:line="276" w:lineRule="auto"/>
      </w:pPr>
      <w:r>
        <w:rPr>
          <w:b/>
          <w:bCs/>
          <w:color w:val="333333"/>
        </w:rPr>
        <w:t xml:space="preserve">Published: </w:t>
      </w:r>
      <w:r>
        <w:rPr>
          <w:color w:val="333333"/>
        </w:rPr>
        <w:t xml:space="preserve">Standard protocol is 2 months PT minimum. </w:t>
      </w:r>
      <w:proofErr w:type="spellStart"/>
      <w:r>
        <w:rPr>
          <w:color w:val="333333"/>
        </w:rPr>
        <w:t>nTOS</w:t>
      </w:r>
      <w:proofErr w:type="spellEnd"/>
      <w:r>
        <w:rPr>
          <w:color w:val="333333"/>
        </w:rPr>
        <w:t xml:space="preserve"> patients require median 4 months before symptom-free. 85% return to athletics at average 4.6 months.</w:t>
      </w:r>
    </w:p>
    <w:p w14:paraId="0A00EB74" w14:textId="77777777" w:rsidR="00AF1E8F" w:rsidRDefault="00000000">
      <w:pPr>
        <w:pStyle w:val="Heading2"/>
      </w:pPr>
      <w:r>
        <w:t>Medications for Residual Symptoms</w:t>
      </w:r>
    </w:p>
    <w:p w14:paraId="60556CAC" w14:textId="77777777" w:rsidR="00AF1E8F" w:rsidRDefault="00000000">
      <w:pPr>
        <w:pStyle w:val="ListParagraph"/>
        <w:numPr>
          <w:ilvl w:val="0"/>
          <w:numId w:val="18"/>
        </w:numPr>
        <w:spacing w:after="100" w:line="276" w:lineRule="auto"/>
      </w:pPr>
      <w:r>
        <w:rPr>
          <w:b/>
          <w:bCs/>
          <w:color w:val="333333"/>
        </w:rPr>
        <w:t>Pregabalin</w:t>
      </w:r>
      <w:r>
        <w:rPr>
          <w:color w:val="333333"/>
        </w:rPr>
        <w:t>: Post #88 describes halving the dose 11 months post-surgery. Still needed but less. Post #100: pregabalin as ongoing management for partial recovery.</w:t>
      </w:r>
    </w:p>
    <w:p w14:paraId="4836F0C7" w14:textId="77777777" w:rsidR="00AF1E8F" w:rsidRDefault="00000000">
      <w:pPr>
        <w:pStyle w:val="ListParagraph"/>
        <w:numPr>
          <w:ilvl w:val="0"/>
          <w:numId w:val="18"/>
        </w:numPr>
        <w:spacing w:after="100" w:line="276" w:lineRule="auto"/>
      </w:pPr>
      <w:r>
        <w:rPr>
          <w:b/>
          <w:bCs/>
          <w:color w:val="333333"/>
        </w:rPr>
        <w:t>Nerve pain medications</w:t>
      </w:r>
      <w:r>
        <w:rPr>
          <w:color w:val="333333"/>
        </w:rPr>
        <w:t>: Multiple users maintain gabapentin or amitriptyline long-term after surgery for residual nerve irritation.</w:t>
      </w:r>
    </w:p>
    <w:p w14:paraId="7EBFEA84" w14:textId="77777777" w:rsidR="00AF1E8F" w:rsidRDefault="00000000">
      <w:pPr>
        <w:pStyle w:val="ListParagraph"/>
        <w:numPr>
          <w:ilvl w:val="0"/>
          <w:numId w:val="18"/>
        </w:numPr>
        <w:spacing w:after="100" w:line="276" w:lineRule="auto"/>
      </w:pPr>
      <w:r>
        <w:rPr>
          <w:b/>
          <w:bCs/>
          <w:color w:val="333333"/>
        </w:rPr>
        <w:t>Muscle relaxers</w:t>
      </w:r>
      <w:r>
        <w:rPr>
          <w:color w:val="333333"/>
        </w:rPr>
        <w:t>: Ongoing use for post-surgical muscle spasm, especially when scar tissue creates new tension patterns.</w:t>
      </w:r>
    </w:p>
    <w:p w14:paraId="2394BD32" w14:textId="77777777" w:rsidR="00AF1E8F" w:rsidRDefault="00000000">
      <w:pPr>
        <w:pStyle w:val="Heading2"/>
      </w:pPr>
      <w:r>
        <w:t>Continued Exercise-Based Interventions</w:t>
      </w:r>
    </w:p>
    <w:p w14:paraId="1C2AE894" w14:textId="77777777" w:rsidR="00AF1E8F" w:rsidRDefault="00000000">
      <w:pPr>
        <w:pStyle w:val="ListParagraph"/>
        <w:numPr>
          <w:ilvl w:val="0"/>
          <w:numId w:val="19"/>
        </w:numPr>
        <w:spacing w:after="100" w:line="276" w:lineRule="auto"/>
      </w:pPr>
      <w:r>
        <w:rPr>
          <w:b/>
          <w:bCs/>
          <w:color w:val="333333"/>
        </w:rPr>
        <w:t>Serratus anterior and scapular work</w:t>
      </w:r>
      <w:r>
        <w:rPr>
          <w:color w:val="333333"/>
        </w:rPr>
        <w:t>: Even post-surgery, the underlying muscular imbalances that contributed to TOS often persist. Post #57 describes continuing scalene and scapular rehab post-operatively.</w:t>
      </w:r>
    </w:p>
    <w:p w14:paraId="35293F32" w14:textId="77777777" w:rsidR="00AF1E8F" w:rsidRDefault="00000000">
      <w:pPr>
        <w:pStyle w:val="ListParagraph"/>
        <w:numPr>
          <w:ilvl w:val="0"/>
          <w:numId w:val="19"/>
        </w:numPr>
        <w:spacing w:after="100" w:line="276" w:lineRule="auto"/>
      </w:pPr>
      <w:r>
        <w:rPr>
          <w:b/>
          <w:bCs/>
          <w:color w:val="333333"/>
        </w:rPr>
        <w:t>Nerve glides</w:t>
      </w:r>
      <w:r>
        <w:rPr>
          <w:color w:val="333333"/>
        </w:rPr>
        <w:t>: Ongoing nerve mobilization to prevent adhesion reformation around the brachial plexus.</w:t>
      </w:r>
    </w:p>
    <w:p w14:paraId="0A6A3B4E" w14:textId="77777777" w:rsidR="00AF1E8F" w:rsidRDefault="00000000">
      <w:pPr>
        <w:pStyle w:val="ListParagraph"/>
        <w:numPr>
          <w:ilvl w:val="0"/>
          <w:numId w:val="19"/>
        </w:numPr>
        <w:spacing w:after="100" w:line="276" w:lineRule="auto"/>
      </w:pPr>
      <w:r>
        <w:rPr>
          <w:b/>
          <w:bCs/>
          <w:color w:val="333333"/>
        </w:rPr>
        <w:lastRenderedPageBreak/>
        <w:t>Strict activity restrictions</w:t>
      </w:r>
      <w:r>
        <w:rPr>
          <w:color w:val="333333"/>
        </w:rPr>
        <w:t>: Post #42 (Dr. Johansen’s patient) emphatically states: “Know the NO’s. Stick to them always or regret.” This implies permanent lifestyle modifications.</w:t>
      </w:r>
    </w:p>
    <w:p w14:paraId="2871E685" w14:textId="77777777" w:rsidR="00AF1E8F" w:rsidRDefault="00000000">
      <w:pPr>
        <w:pStyle w:val="Heading2"/>
      </w:pPr>
      <w:r>
        <w:t>Addressing Co-Existing Conditions</w:t>
      </w:r>
    </w:p>
    <w:p w14:paraId="34A54539" w14:textId="77777777" w:rsidR="00AF1E8F" w:rsidRDefault="00000000">
      <w:pPr>
        <w:pStyle w:val="ListParagraph"/>
        <w:numPr>
          <w:ilvl w:val="0"/>
          <w:numId w:val="20"/>
        </w:numPr>
        <w:spacing w:after="100" w:line="276" w:lineRule="auto"/>
      </w:pPr>
      <w:r>
        <w:rPr>
          <w:b/>
          <w:bCs/>
          <w:color w:val="333333"/>
        </w:rPr>
        <w:t>Dorsal scapular nerve entrapment</w:t>
      </w:r>
      <w:r>
        <w:rPr>
          <w:color w:val="333333"/>
        </w:rPr>
        <w:t xml:space="preserve"> (Post #98): Common alongside TOS. Published research from China shows surgeons need to address DSN entrapment to clear all pain. Duloxetine specifically helped one 12+ year sufferer.</w:t>
      </w:r>
    </w:p>
    <w:p w14:paraId="435D6B6E" w14:textId="77777777" w:rsidR="00AF1E8F" w:rsidRDefault="00000000">
      <w:pPr>
        <w:pStyle w:val="ListParagraph"/>
        <w:numPr>
          <w:ilvl w:val="0"/>
          <w:numId w:val="20"/>
        </w:numPr>
        <w:spacing w:after="100" w:line="276" w:lineRule="auto"/>
      </w:pPr>
      <w:r>
        <w:rPr>
          <w:b/>
          <w:bCs/>
          <w:color w:val="333333"/>
        </w:rPr>
        <w:t>Cervical disc disease</w:t>
      </w:r>
      <w:r>
        <w:rPr>
          <w:color w:val="333333"/>
        </w:rPr>
        <w:t xml:space="preserve"> (Post #20, #35): Multiple users have overlapping cervical compression. Getting thoracic spine and cervical MRIs is repeatedly emphasized.</w:t>
      </w:r>
    </w:p>
    <w:p w14:paraId="71EF3EFD" w14:textId="77777777" w:rsidR="00AF1E8F" w:rsidRDefault="00000000">
      <w:pPr>
        <w:pStyle w:val="ListParagraph"/>
        <w:numPr>
          <w:ilvl w:val="0"/>
          <w:numId w:val="20"/>
        </w:numPr>
        <w:spacing w:after="100" w:line="276" w:lineRule="auto"/>
      </w:pPr>
      <w:r>
        <w:rPr>
          <w:b/>
          <w:bCs/>
          <w:color w:val="333333"/>
        </w:rPr>
        <w:t>Shoulder instability/labral tears</w:t>
      </w:r>
      <w:r>
        <w:rPr>
          <w:color w:val="333333"/>
        </w:rPr>
        <w:t xml:space="preserve"> (Post #20): Can mimic TOS or co-exist. Must be identified before surgery to avoid worsening with pec minor release.</w:t>
      </w:r>
    </w:p>
    <w:p w14:paraId="02505C8F" w14:textId="77777777" w:rsidR="00AF1E8F" w:rsidRDefault="00000000">
      <w:pPr>
        <w:pStyle w:val="ListParagraph"/>
        <w:numPr>
          <w:ilvl w:val="0"/>
          <w:numId w:val="20"/>
        </w:numPr>
        <w:spacing w:after="100" w:line="276" w:lineRule="auto"/>
      </w:pPr>
      <w:r>
        <w:rPr>
          <w:b/>
          <w:bCs/>
          <w:color w:val="333333"/>
        </w:rPr>
        <w:t>Ehlers-Danlos Syndrome</w:t>
      </w:r>
      <w:r>
        <w:rPr>
          <w:color w:val="333333"/>
        </w:rPr>
        <w:t xml:space="preserve"> (Post #71, #72): Connective tissue disorders complicate TOS surgery outcomes. Surgeons may note that PT alone won’t be sufficient for these patients.</w:t>
      </w:r>
    </w:p>
    <w:p w14:paraId="5FFB9BF6" w14:textId="77777777" w:rsidR="00AF1E8F" w:rsidRDefault="00000000">
      <w:pPr>
        <w:pStyle w:val="Heading2"/>
      </w:pPr>
      <w:r>
        <w:t>Pain Management and Coping</w:t>
      </w:r>
    </w:p>
    <w:p w14:paraId="529B072F" w14:textId="77777777" w:rsidR="00AF1E8F" w:rsidRDefault="00000000">
      <w:pPr>
        <w:pStyle w:val="ListParagraph"/>
        <w:numPr>
          <w:ilvl w:val="0"/>
          <w:numId w:val="21"/>
        </w:numPr>
        <w:spacing w:after="100" w:line="276" w:lineRule="auto"/>
      </w:pPr>
      <w:proofErr w:type="spellStart"/>
      <w:r>
        <w:rPr>
          <w:b/>
          <w:bCs/>
          <w:color w:val="333333"/>
        </w:rPr>
        <w:t>Counterstrain</w:t>
      </w:r>
      <w:proofErr w:type="spellEnd"/>
      <w:r>
        <w:rPr>
          <w:b/>
          <w:bCs/>
          <w:color w:val="333333"/>
        </w:rPr>
        <w:t xml:space="preserve"> PT</w:t>
      </w:r>
      <w:r>
        <w:rPr>
          <w:color w:val="333333"/>
        </w:rPr>
        <w:t xml:space="preserve"> (Post #53, #97): Gentle manual technique that multiple post-surgical patients find helpful for residual symptoms.</w:t>
      </w:r>
    </w:p>
    <w:p w14:paraId="206F6640" w14:textId="77777777" w:rsidR="00AF1E8F" w:rsidRDefault="00000000">
      <w:pPr>
        <w:pStyle w:val="ListParagraph"/>
        <w:numPr>
          <w:ilvl w:val="0"/>
          <w:numId w:val="21"/>
        </w:numPr>
        <w:spacing w:after="100" w:line="276" w:lineRule="auto"/>
      </w:pPr>
      <w:r>
        <w:rPr>
          <w:b/>
          <w:bCs/>
          <w:color w:val="333333"/>
        </w:rPr>
        <w:t>Dry needling</w:t>
      </w:r>
      <w:r>
        <w:rPr>
          <w:color w:val="333333"/>
        </w:rPr>
        <w:t xml:space="preserve"> (Post #53, #66): Trigger point work for post-surgical muscle tension.</w:t>
      </w:r>
    </w:p>
    <w:p w14:paraId="6CB2665C" w14:textId="77777777" w:rsidR="00AF1E8F" w:rsidRDefault="00000000">
      <w:pPr>
        <w:pStyle w:val="ListParagraph"/>
        <w:numPr>
          <w:ilvl w:val="0"/>
          <w:numId w:val="21"/>
        </w:numPr>
        <w:spacing w:after="100" w:line="276" w:lineRule="auto"/>
      </w:pPr>
      <w:r>
        <w:rPr>
          <w:b/>
          <w:bCs/>
          <w:color w:val="333333"/>
        </w:rPr>
        <w:t>Ergonomic adaptations</w:t>
      </w:r>
      <w:r>
        <w:rPr>
          <w:color w:val="333333"/>
        </w:rPr>
        <w:t xml:space="preserve"> (Post #61, #91): Split keyboards, vertical mice, dictation software, arm rests. Multiple post-surgical patients report permanent workstation modifications.</w:t>
      </w:r>
    </w:p>
    <w:p w14:paraId="130DD1B5" w14:textId="77777777" w:rsidR="00AF1E8F" w:rsidRDefault="00000000">
      <w:pPr>
        <w:pStyle w:val="ListParagraph"/>
        <w:numPr>
          <w:ilvl w:val="0"/>
          <w:numId w:val="21"/>
        </w:numPr>
        <w:spacing w:after="100" w:line="276" w:lineRule="auto"/>
      </w:pPr>
      <w:r>
        <w:rPr>
          <w:b/>
          <w:bCs/>
          <w:color w:val="333333"/>
        </w:rPr>
        <w:t>Mental health support</w:t>
      </w:r>
      <w:r>
        <w:rPr>
          <w:color w:val="333333"/>
        </w:rPr>
        <w:t xml:space="preserve"> (Post #82): The chronic pain and incomplete recovery cycle generates anxiety and depression. Therapy specifically recommended.</w:t>
      </w:r>
    </w:p>
    <w:p w14:paraId="1432D104" w14:textId="77777777" w:rsidR="00AF1E8F" w:rsidRDefault="00000000">
      <w:r>
        <w:br w:type="page"/>
      </w:r>
    </w:p>
    <w:p w14:paraId="7C894C22" w14:textId="77777777" w:rsidR="00AF1E8F" w:rsidRDefault="00000000">
      <w:pPr>
        <w:pStyle w:val="Heading1"/>
      </w:pPr>
      <w:r>
        <w:lastRenderedPageBreak/>
        <w:t>Predictors of Surgical Success</w:t>
      </w:r>
    </w:p>
    <w:p w14:paraId="3A3AB1B5" w14:textId="77777777" w:rsidR="00AF1E8F" w:rsidRDefault="00000000">
      <w:pPr>
        <w:spacing w:after="160" w:line="276" w:lineRule="auto"/>
      </w:pPr>
      <w:r>
        <w:rPr>
          <w:color w:val="333333"/>
        </w:rPr>
        <w:t>Both published data and community experience point to several factors that predict whether surgery will help:</w:t>
      </w:r>
    </w:p>
    <w:p w14:paraId="78C0423E" w14:textId="77777777" w:rsidR="00AF1E8F" w:rsidRDefault="00000000">
      <w:pPr>
        <w:pStyle w:val="Heading2"/>
      </w:pPr>
      <w:r>
        <w:t>Positive Predictors</w:t>
      </w:r>
    </w:p>
    <w:p w14:paraId="02BA4E65" w14:textId="77777777" w:rsidR="00AF1E8F" w:rsidRDefault="00000000">
      <w:pPr>
        <w:pStyle w:val="ListParagraph"/>
        <w:numPr>
          <w:ilvl w:val="0"/>
          <w:numId w:val="8"/>
        </w:numPr>
        <w:spacing w:after="100" w:line="276" w:lineRule="auto"/>
      </w:pPr>
      <w:r>
        <w:rPr>
          <w:b/>
          <w:bCs/>
          <w:color w:val="333333"/>
        </w:rPr>
        <w:t xml:space="preserve">Positive scalene block: </w:t>
      </w:r>
      <w:r>
        <w:rPr>
          <w:color w:val="333333"/>
        </w:rPr>
        <w:t>Published data shows 63% complete improvement and 35% partial improvement when patients respond to a diagnostic scalene block before surgery. The block serves as a “surrogate for surgical expectations.”</w:t>
      </w:r>
    </w:p>
    <w:p w14:paraId="405E348F" w14:textId="77777777" w:rsidR="00AF1E8F" w:rsidRDefault="00000000">
      <w:pPr>
        <w:pStyle w:val="ListParagraph"/>
        <w:numPr>
          <w:ilvl w:val="0"/>
          <w:numId w:val="8"/>
        </w:numPr>
        <w:spacing w:after="100" w:line="276" w:lineRule="auto"/>
      </w:pPr>
      <w:r>
        <w:rPr>
          <w:b/>
          <w:bCs/>
          <w:color w:val="333333"/>
        </w:rPr>
        <w:t xml:space="preserve">Classic </w:t>
      </w:r>
      <w:proofErr w:type="spellStart"/>
      <w:r>
        <w:rPr>
          <w:b/>
          <w:bCs/>
          <w:color w:val="333333"/>
        </w:rPr>
        <w:t>nTOS</w:t>
      </w:r>
      <w:proofErr w:type="spellEnd"/>
      <w:r>
        <w:rPr>
          <w:b/>
          <w:bCs/>
          <w:color w:val="333333"/>
        </w:rPr>
        <w:t xml:space="preserve"> symptoms: </w:t>
      </w:r>
      <w:r>
        <w:rPr>
          <w:color w:val="333333"/>
        </w:rPr>
        <w:t>Post #40: “People who have the best response to surgery are those that have the classic symptoms” including numbness, tingling, weakness, and pain in hands/fingers.</w:t>
      </w:r>
    </w:p>
    <w:p w14:paraId="791330CF" w14:textId="77777777" w:rsidR="00AF1E8F" w:rsidRDefault="00000000">
      <w:pPr>
        <w:pStyle w:val="ListParagraph"/>
        <w:numPr>
          <w:ilvl w:val="0"/>
          <w:numId w:val="8"/>
        </w:numPr>
        <w:spacing w:after="100" w:line="276" w:lineRule="auto"/>
      </w:pPr>
      <w:r>
        <w:rPr>
          <w:b/>
          <w:bCs/>
          <w:color w:val="333333"/>
        </w:rPr>
        <w:t xml:space="preserve">Vascular pathology: </w:t>
      </w:r>
      <w:r>
        <w:rPr>
          <w:color w:val="333333"/>
        </w:rPr>
        <w:t>Blood clots, positional vascular compression confirmed on imaging, or visible discoloration all predict strong surgical response.</w:t>
      </w:r>
    </w:p>
    <w:p w14:paraId="70446464" w14:textId="77777777" w:rsidR="00AF1E8F" w:rsidRDefault="00000000">
      <w:pPr>
        <w:pStyle w:val="ListParagraph"/>
        <w:numPr>
          <w:ilvl w:val="0"/>
          <w:numId w:val="8"/>
        </w:numPr>
        <w:spacing w:after="100" w:line="276" w:lineRule="auto"/>
      </w:pPr>
      <w:r>
        <w:rPr>
          <w:b/>
          <w:bCs/>
          <w:color w:val="333333"/>
        </w:rPr>
        <w:t xml:space="preserve">Cervical rib presence: </w:t>
      </w:r>
      <w:r>
        <w:rPr>
          <w:color w:val="333333"/>
        </w:rPr>
        <w:t xml:space="preserve">Post #88: One user suspects </w:t>
      </w:r>
      <w:proofErr w:type="spellStart"/>
      <w:r>
        <w:rPr>
          <w:color w:val="333333"/>
        </w:rPr>
        <w:t>nTOS</w:t>
      </w:r>
      <w:proofErr w:type="spellEnd"/>
      <w:r>
        <w:rPr>
          <w:color w:val="333333"/>
        </w:rPr>
        <w:t xml:space="preserve"> surgery is much more beneficial for people who have a cervical rib.</w:t>
      </w:r>
    </w:p>
    <w:p w14:paraId="0ACC3F73" w14:textId="77777777" w:rsidR="00AF1E8F" w:rsidRDefault="00000000">
      <w:pPr>
        <w:pStyle w:val="ListParagraph"/>
        <w:numPr>
          <w:ilvl w:val="0"/>
          <w:numId w:val="8"/>
        </w:numPr>
        <w:spacing w:after="100" w:line="276" w:lineRule="auto"/>
      </w:pPr>
      <w:r>
        <w:rPr>
          <w:b/>
          <w:bCs/>
          <w:color w:val="333333"/>
        </w:rPr>
        <w:t xml:space="preserve">Shorter symptom duration: </w:t>
      </w:r>
      <w:r>
        <w:rPr>
          <w:color w:val="333333"/>
        </w:rPr>
        <w:t>Multiple community members and published data suggest earlier intervention correlates with better outcomes.</w:t>
      </w:r>
    </w:p>
    <w:p w14:paraId="58AAE0A3" w14:textId="77777777" w:rsidR="00AF1E8F" w:rsidRDefault="00000000">
      <w:pPr>
        <w:pStyle w:val="Heading2"/>
      </w:pPr>
      <w:r>
        <w:t>Negative Predictors</w:t>
      </w:r>
    </w:p>
    <w:p w14:paraId="2E78C075" w14:textId="77777777" w:rsidR="00AF1E8F" w:rsidRDefault="00000000">
      <w:pPr>
        <w:pStyle w:val="ListParagraph"/>
        <w:numPr>
          <w:ilvl w:val="0"/>
          <w:numId w:val="9"/>
        </w:numPr>
        <w:spacing w:after="100" w:line="276" w:lineRule="auto"/>
      </w:pPr>
      <w:r>
        <w:rPr>
          <w:b/>
          <w:bCs/>
          <w:color w:val="333333"/>
        </w:rPr>
        <w:t xml:space="preserve">Negative scalene block: </w:t>
      </w:r>
      <w:r>
        <w:rPr>
          <w:color w:val="333333"/>
        </w:rPr>
        <w:t xml:space="preserve">Post #20 describes no reaction to diagnostic </w:t>
      </w:r>
      <w:proofErr w:type="gramStart"/>
      <w:r>
        <w:rPr>
          <w:color w:val="333333"/>
        </w:rPr>
        <w:t>injections,</w:t>
      </w:r>
      <w:proofErr w:type="gramEnd"/>
      <w:r>
        <w:rPr>
          <w:color w:val="333333"/>
        </w:rPr>
        <w:t xml:space="preserve"> later told they don’t have TOS. A non-response predicts poor surgical outcome.</w:t>
      </w:r>
    </w:p>
    <w:p w14:paraId="697C09EA" w14:textId="77777777" w:rsidR="00AF1E8F" w:rsidRDefault="00000000">
      <w:pPr>
        <w:pStyle w:val="ListParagraph"/>
        <w:numPr>
          <w:ilvl w:val="0"/>
          <w:numId w:val="9"/>
        </w:numPr>
        <w:spacing w:after="100" w:line="276" w:lineRule="auto"/>
      </w:pPr>
      <w:r>
        <w:rPr>
          <w:b/>
          <w:bCs/>
          <w:color w:val="333333"/>
        </w:rPr>
        <w:t xml:space="preserve">Major depression: </w:t>
      </w:r>
      <w:r>
        <w:rPr>
          <w:color w:val="333333"/>
        </w:rPr>
        <w:t>Published data identifies depression as a predictor of poor surgical outcomes.</w:t>
      </w:r>
    </w:p>
    <w:p w14:paraId="569545CD" w14:textId="77777777" w:rsidR="00AF1E8F" w:rsidRDefault="00000000">
      <w:pPr>
        <w:pStyle w:val="ListParagraph"/>
        <w:numPr>
          <w:ilvl w:val="0"/>
          <w:numId w:val="9"/>
        </w:numPr>
        <w:spacing w:after="100" w:line="276" w:lineRule="auto"/>
      </w:pPr>
      <w:r>
        <w:rPr>
          <w:b/>
          <w:bCs/>
          <w:color w:val="333333"/>
        </w:rPr>
        <w:t xml:space="preserve">High pre-operative disability scores: </w:t>
      </w:r>
      <w:r>
        <w:rPr>
          <w:color w:val="333333"/>
        </w:rPr>
        <w:t>DASH score &gt; 50.5 or BPI &gt; 73.5 predicts worse outcomes.</w:t>
      </w:r>
    </w:p>
    <w:p w14:paraId="37A3A39D" w14:textId="77777777" w:rsidR="00AF1E8F" w:rsidRDefault="00000000">
      <w:pPr>
        <w:pStyle w:val="ListParagraph"/>
        <w:numPr>
          <w:ilvl w:val="0"/>
          <w:numId w:val="9"/>
        </w:numPr>
        <w:spacing w:after="100" w:line="276" w:lineRule="auto"/>
      </w:pPr>
      <w:r>
        <w:rPr>
          <w:b/>
          <w:bCs/>
          <w:color w:val="333333"/>
        </w:rPr>
        <w:t xml:space="preserve">Atypical symptom presentation: </w:t>
      </w:r>
      <w:r>
        <w:rPr>
          <w:color w:val="333333"/>
        </w:rPr>
        <w:t>Post #40: non-classic presentations have lower surgical success rates.</w:t>
      </w:r>
    </w:p>
    <w:p w14:paraId="1BC88538" w14:textId="77777777" w:rsidR="00AF1E8F" w:rsidRDefault="00000000">
      <w:pPr>
        <w:pStyle w:val="ListParagraph"/>
        <w:numPr>
          <w:ilvl w:val="0"/>
          <w:numId w:val="9"/>
        </w:numPr>
        <w:spacing w:after="100" w:line="276" w:lineRule="auto"/>
      </w:pPr>
      <w:r>
        <w:rPr>
          <w:b/>
          <w:bCs/>
          <w:color w:val="333333"/>
        </w:rPr>
        <w:t xml:space="preserve">Co-existing structural pathology: </w:t>
      </w:r>
      <w:r>
        <w:rPr>
          <w:color w:val="333333"/>
        </w:rPr>
        <w:t>Unaddressed cervical disc disease, labral tears, or Ehlers-Danlos syndrome complicate outcomes.</w:t>
      </w:r>
    </w:p>
    <w:p w14:paraId="76AB7E3F" w14:textId="77777777" w:rsidR="00AF1E8F" w:rsidRDefault="00000000">
      <w:r>
        <w:br w:type="page"/>
      </w:r>
    </w:p>
    <w:p w14:paraId="2C172CFA" w14:textId="77777777" w:rsidR="00AF1E8F" w:rsidRDefault="00000000">
      <w:pPr>
        <w:pStyle w:val="Heading1"/>
      </w:pPr>
      <w:r>
        <w:lastRenderedPageBreak/>
        <w:t>Key Takeaways</w:t>
      </w:r>
    </w:p>
    <w:p w14:paraId="1025307D" w14:textId="77777777" w:rsidR="00AF1E8F" w:rsidRDefault="00000000">
      <w:pPr>
        <w:spacing w:after="160" w:line="276" w:lineRule="auto"/>
      </w:pPr>
      <w:r>
        <w:rPr>
          <w:b/>
          <w:bCs/>
          <w:color w:val="333333"/>
        </w:rPr>
        <w:t xml:space="preserve">1. Surgeon selection is everything. </w:t>
      </w:r>
      <w:r>
        <w:rPr>
          <w:color w:val="333333"/>
        </w:rPr>
        <w:t xml:space="preserve">The community is near-unanimous: go to a surgeon who </w:t>
      </w:r>
      <w:r>
        <w:rPr>
          <w:i/>
          <w:iCs/>
          <w:color w:val="666666"/>
        </w:rPr>
        <w:t>specializes</w:t>
      </w:r>
      <w:r>
        <w:rPr>
          <w:color w:val="333333"/>
        </w:rPr>
        <w:t xml:space="preserve"> in TOS. Not a general vascular surgeon, not an orthopedist who does TOS sometimes. The named surgeons in this report (Thompson, Donahue, </w:t>
      </w:r>
      <w:proofErr w:type="spellStart"/>
      <w:r>
        <w:rPr>
          <w:color w:val="333333"/>
        </w:rPr>
        <w:t>Freischlag</w:t>
      </w:r>
      <w:proofErr w:type="spellEnd"/>
      <w:r>
        <w:rPr>
          <w:color w:val="333333"/>
        </w:rPr>
        <w:t>, Johansen) are all high-volume TOS specialists with published outcomes.</w:t>
      </w:r>
    </w:p>
    <w:p w14:paraId="7DC1F1B0" w14:textId="77777777" w:rsidR="00AF1E8F" w:rsidRDefault="00000000">
      <w:pPr>
        <w:spacing w:after="160" w:line="276" w:lineRule="auto"/>
      </w:pPr>
      <w:r>
        <w:rPr>
          <w:b/>
          <w:bCs/>
          <w:color w:val="333333"/>
        </w:rPr>
        <w:t xml:space="preserve">2. </w:t>
      </w:r>
      <w:proofErr w:type="spellStart"/>
      <w:r>
        <w:rPr>
          <w:b/>
          <w:bCs/>
          <w:color w:val="333333"/>
        </w:rPr>
        <w:t>vTOS</w:t>
      </w:r>
      <w:proofErr w:type="spellEnd"/>
      <w:r>
        <w:rPr>
          <w:b/>
          <w:bCs/>
          <w:color w:val="333333"/>
        </w:rPr>
        <w:t xml:space="preserve"> surgery is highly effective; </w:t>
      </w:r>
      <w:proofErr w:type="spellStart"/>
      <w:r>
        <w:rPr>
          <w:b/>
          <w:bCs/>
          <w:color w:val="333333"/>
        </w:rPr>
        <w:t>nTOS</w:t>
      </w:r>
      <w:proofErr w:type="spellEnd"/>
      <w:r>
        <w:rPr>
          <w:b/>
          <w:bCs/>
          <w:color w:val="333333"/>
        </w:rPr>
        <w:t xml:space="preserve"> surgery is a gamble worth understanding. </w:t>
      </w:r>
      <w:r>
        <w:rPr>
          <w:color w:val="333333"/>
        </w:rPr>
        <w:t xml:space="preserve">90–95% success for </w:t>
      </w:r>
      <w:proofErr w:type="spellStart"/>
      <w:r>
        <w:rPr>
          <w:color w:val="333333"/>
        </w:rPr>
        <w:t>vTOS</w:t>
      </w:r>
      <w:proofErr w:type="spellEnd"/>
      <w:r>
        <w:rPr>
          <w:color w:val="333333"/>
        </w:rPr>
        <w:t xml:space="preserve"> vs. 60–82% for </w:t>
      </w:r>
      <w:proofErr w:type="spellStart"/>
      <w:r>
        <w:rPr>
          <w:color w:val="333333"/>
        </w:rPr>
        <w:t>nTOS</w:t>
      </w:r>
      <w:proofErr w:type="spellEnd"/>
      <w:r>
        <w:rPr>
          <w:color w:val="333333"/>
        </w:rPr>
        <w:t>, declining over time. This distinction is critical for setting expectations.</w:t>
      </w:r>
    </w:p>
    <w:p w14:paraId="1461FBAE" w14:textId="77777777" w:rsidR="00AF1E8F" w:rsidRDefault="00000000">
      <w:pPr>
        <w:spacing w:after="160" w:line="276" w:lineRule="auto"/>
      </w:pPr>
      <w:r>
        <w:rPr>
          <w:b/>
          <w:bCs/>
          <w:color w:val="333333"/>
        </w:rPr>
        <w:t xml:space="preserve">3. A positive scalene block is the strongest pre-surgical predictor. </w:t>
      </w:r>
      <w:r>
        <w:rPr>
          <w:color w:val="333333"/>
        </w:rPr>
        <w:t>If a scalene block provides relief, surgery is much more likely to help. If it doesn’t, question the diagnosis before proceeding.</w:t>
      </w:r>
    </w:p>
    <w:p w14:paraId="0E00F6BD" w14:textId="77777777" w:rsidR="00AF1E8F" w:rsidRDefault="00000000">
      <w:pPr>
        <w:spacing w:after="160" w:line="276" w:lineRule="auto"/>
      </w:pPr>
      <w:r>
        <w:rPr>
          <w:b/>
          <w:bCs/>
          <w:color w:val="333333"/>
        </w:rPr>
        <w:t xml:space="preserve">4. Incomplete decompression is the leading cause of failure. </w:t>
      </w:r>
      <w:r>
        <w:rPr>
          <w:color w:val="333333"/>
        </w:rPr>
        <w:t>Residual rib cartilage, unaddressed pec minor involvement, and scar tissue reformation are the most cited failure mechanisms.</w:t>
      </w:r>
    </w:p>
    <w:p w14:paraId="560670CC" w14:textId="77777777" w:rsidR="00AF1E8F" w:rsidRDefault="00000000">
      <w:pPr>
        <w:spacing w:after="160" w:line="276" w:lineRule="auto"/>
      </w:pPr>
      <w:r>
        <w:rPr>
          <w:b/>
          <w:bCs/>
          <w:color w:val="333333"/>
        </w:rPr>
        <w:t xml:space="preserve">5. Surgery is not the end of the road. </w:t>
      </w:r>
      <w:r>
        <w:rPr>
          <w:color w:val="333333"/>
        </w:rPr>
        <w:t>Post-surgical PT, medication management, activity restrictions, and ergonomic adaptations are required long-term. “Know the NO’s” applies indefinitely.</w:t>
      </w:r>
    </w:p>
    <w:p w14:paraId="50222E88" w14:textId="77777777" w:rsidR="00AF1E8F" w:rsidRDefault="00000000">
      <w:pPr>
        <w:spacing w:after="160" w:line="276" w:lineRule="auto"/>
      </w:pPr>
      <w:r>
        <w:rPr>
          <w:b/>
          <w:bCs/>
          <w:color w:val="333333"/>
        </w:rPr>
        <w:t xml:space="preserve">6. Forums skew negative. </w:t>
      </w:r>
      <w:r>
        <w:rPr>
          <w:color w:val="333333"/>
        </w:rPr>
        <w:t>Multiple users point out that successful surgical patients leave the forum and move on with their lives. The community is not a representative sample of outcomes.</w:t>
      </w:r>
    </w:p>
    <w:p w14:paraId="4A5FEAE0" w14:textId="77777777" w:rsidR="00AF1E8F" w:rsidRDefault="00000000">
      <w:pPr>
        <w:spacing w:after="160" w:line="276" w:lineRule="auto"/>
      </w:pPr>
      <w:r>
        <w:rPr>
          <w:b/>
          <w:bCs/>
          <w:color w:val="333333"/>
        </w:rPr>
        <w:t xml:space="preserve">7. Co-existing conditions must be identified. </w:t>
      </w:r>
      <w:r>
        <w:rPr>
          <w:color w:val="333333"/>
        </w:rPr>
        <w:t>Cervical disc disease, shoulder instability, DSN entrapment, and Ehlers-Danlos can all confound TOS surgery outcomes. Comprehensive imaging and evaluation before surgery is essential.</w:t>
      </w:r>
    </w:p>
    <w:p w14:paraId="5CC27A8D" w14:textId="77777777" w:rsidR="00AF1E8F" w:rsidRDefault="00AF1E8F">
      <w:pPr>
        <w:spacing w:after="200"/>
      </w:pPr>
    </w:p>
    <w:p w14:paraId="2BE451A2" w14:textId="77777777" w:rsidR="00AF1E8F" w:rsidRDefault="00000000">
      <w:pPr>
        <w:pStyle w:val="Heading1"/>
      </w:pPr>
      <w:r>
        <w:t>References and Resources</w:t>
      </w:r>
    </w:p>
    <w:p w14:paraId="711C8898" w14:textId="77777777" w:rsidR="00AF1E8F" w:rsidRDefault="00000000">
      <w:pPr>
        <w:pStyle w:val="Heading2"/>
      </w:pPr>
      <w:r>
        <w:t>Published Literature</w:t>
      </w:r>
    </w:p>
    <w:p w14:paraId="6EB119C4" w14:textId="77777777" w:rsidR="00AF1E8F" w:rsidRDefault="00000000">
      <w:pPr>
        <w:spacing w:after="80"/>
      </w:pPr>
      <w:hyperlink r:id="rId7" w:history="1">
        <w:r>
          <w:rPr>
            <w:rStyle w:val="Hyperlink"/>
          </w:rPr>
          <w:t>Long-term outcome over a decade after first rib resection (PMC)</w:t>
        </w:r>
      </w:hyperlink>
    </w:p>
    <w:p w14:paraId="1B365949" w14:textId="77777777" w:rsidR="00AF1E8F" w:rsidRDefault="00000000">
      <w:pPr>
        <w:spacing w:after="80"/>
      </w:pPr>
      <w:hyperlink r:id="rId8" w:history="1">
        <w:r>
          <w:rPr>
            <w:rStyle w:val="Hyperlink"/>
          </w:rPr>
          <w:t>Long-Term Functional Outcome of Surgical Treatment (PMC)</w:t>
        </w:r>
      </w:hyperlink>
    </w:p>
    <w:p w14:paraId="0F0BFA59" w14:textId="77777777" w:rsidR="00AF1E8F" w:rsidRDefault="00000000">
      <w:pPr>
        <w:spacing w:after="80"/>
      </w:pPr>
      <w:hyperlink r:id="rId9" w:history="1">
        <w:r>
          <w:rPr>
            <w:rStyle w:val="Hyperlink"/>
          </w:rPr>
          <w:t>Morbidity of First Rib Resection (PMC)</w:t>
        </w:r>
      </w:hyperlink>
    </w:p>
    <w:p w14:paraId="598FDDFB" w14:textId="77777777" w:rsidR="00AF1E8F" w:rsidRDefault="00000000">
      <w:pPr>
        <w:spacing w:after="80"/>
      </w:pPr>
      <w:hyperlink r:id="rId10" w:history="1">
        <w:r>
          <w:rPr>
            <w:rStyle w:val="Hyperlink"/>
          </w:rPr>
          <w:t>Evaluation of Complications of TOS Surgery (PMC)</w:t>
        </w:r>
      </w:hyperlink>
    </w:p>
    <w:p w14:paraId="7F43C21E" w14:textId="77777777" w:rsidR="00AF1E8F" w:rsidRDefault="00000000">
      <w:pPr>
        <w:spacing w:after="80"/>
      </w:pPr>
      <w:hyperlink r:id="rId11" w:history="1">
        <w:r>
          <w:rPr>
            <w:rStyle w:val="Hyperlink"/>
          </w:rPr>
          <w:t xml:space="preserve">Rib-sparing scalenectomy early results (J </w:t>
        </w:r>
        <w:proofErr w:type="spellStart"/>
        <w:r>
          <w:rPr>
            <w:rStyle w:val="Hyperlink"/>
          </w:rPr>
          <w:t>Vasc</w:t>
        </w:r>
        <w:proofErr w:type="spellEnd"/>
        <w:r>
          <w:rPr>
            <w:rStyle w:val="Hyperlink"/>
          </w:rPr>
          <w:t xml:space="preserve"> Surg)</w:t>
        </w:r>
      </w:hyperlink>
    </w:p>
    <w:p w14:paraId="657AF43A" w14:textId="77777777" w:rsidR="00AF1E8F" w:rsidRDefault="00000000">
      <w:pPr>
        <w:spacing w:after="80"/>
      </w:pPr>
      <w:hyperlink r:id="rId12" w:history="1">
        <w:r>
          <w:rPr>
            <w:rStyle w:val="Hyperlink"/>
          </w:rPr>
          <w:t xml:space="preserve">TOS Pattern of Clinical Success After Surgical Management (J </w:t>
        </w:r>
        <w:proofErr w:type="spellStart"/>
        <w:r>
          <w:rPr>
            <w:rStyle w:val="Hyperlink"/>
          </w:rPr>
          <w:t>Vasc</w:t>
        </w:r>
        <w:proofErr w:type="spellEnd"/>
        <w:r>
          <w:rPr>
            <w:rStyle w:val="Hyperlink"/>
          </w:rPr>
          <w:t xml:space="preserve"> Surg)</w:t>
        </w:r>
      </w:hyperlink>
    </w:p>
    <w:p w14:paraId="38F85486" w14:textId="77777777" w:rsidR="00AF1E8F" w:rsidRDefault="00000000">
      <w:pPr>
        <w:spacing w:after="80"/>
      </w:pPr>
      <w:hyperlink r:id="rId13" w:history="1">
        <w:r>
          <w:rPr>
            <w:rStyle w:val="Hyperlink"/>
          </w:rPr>
          <w:t xml:space="preserve">SVS Reporting Standards for TOS (J </w:t>
        </w:r>
        <w:proofErr w:type="spellStart"/>
        <w:r>
          <w:rPr>
            <w:rStyle w:val="Hyperlink"/>
          </w:rPr>
          <w:t>Vasc</w:t>
        </w:r>
        <w:proofErr w:type="spellEnd"/>
        <w:r>
          <w:rPr>
            <w:rStyle w:val="Hyperlink"/>
          </w:rPr>
          <w:t xml:space="preserve"> Surg)</w:t>
        </w:r>
      </w:hyperlink>
    </w:p>
    <w:p w14:paraId="29CF7165" w14:textId="77777777" w:rsidR="00AF1E8F" w:rsidRDefault="00000000">
      <w:pPr>
        <w:spacing w:after="80"/>
      </w:pPr>
      <w:hyperlink r:id="rId14" w:history="1">
        <w:r>
          <w:rPr>
            <w:rStyle w:val="Hyperlink"/>
          </w:rPr>
          <w:t>Pectoralis Minor Tenotomy Utilization and Effectiveness (SAGE)</w:t>
        </w:r>
      </w:hyperlink>
    </w:p>
    <w:p w14:paraId="163E0BEE" w14:textId="77777777" w:rsidR="00AF1E8F" w:rsidRDefault="00000000">
      <w:pPr>
        <w:spacing w:after="80"/>
      </w:pPr>
      <w:hyperlink r:id="rId15" w:history="1">
        <w:r>
          <w:rPr>
            <w:rStyle w:val="Hyperlink"/>
          </w:rPr>
          <w:t>Scalene Block Predicts Surgical Outcomes (SAGE)</w:t>
        </w:r>
      </w:hyperlink>
    </w:p>
    <w:p w14:paraId="655C73F0" w14:textId="77777777" w:rsidR="00AF1E8F" w:rsidRDefault="00000000">
      <w:pPr>
        <w:spacing w:after="80"/>
      </w:pPr>
      <w:hyperlink r:id="rId16" w:history="1">
        <w:r>
          <w:rPr>
            <w:rStyle w:val="Hyperlink"/>
          </w:rPr>
          <w:t xml:space="preserve">Contemporary Practices and Complications (Annals of </w:t>
        </w:r>
        <w:proofErr w:type="spellStart"/>
        <w:r>
          <w:rPr>
            <w:rStyle w:val="Hyperlink"/>
          </w:rPr>
          <w:t>Vasc</w:t>
        </w:r>
        <w:proofErr w:type="spellEnd"/>
        <w:r>
          <w:rPr>
            <w:rStyle w:val="Hyperlink"/>
          </w:rPr>
          <w:t xml:space="preserve"> Surg)</w:t>
        </w:r>
      </w:hyperlink>
    </w:p>
    <w:p w14:paraId="26D8AD28" w14:textId="77777777" w:rsidR="00AF1E8F" w:rsidRDefault="00000000">
      <w:pPr>
        <w:spacing w:after="80"/>
      </w:pPr>
      <w:hyperlink r:id="rId17" w:history="1">
        <w:r>
          <w:rPr>
            <w:rStyle w:val="Hyperlink"/>
          </w:rPr>
          <w:t>Paget-Schroetter Outcomes (CDT)</w:t>
        </w:r>
      </w:hyperlink>
    </w:p>
    <w:p w14:paraId="6177B1BE" w14:textId="77777777" w:rsidR="00AF1E8F" w:rsidRDefault="00000000">
      <w:pPr>
        <w:spacing w:after="80"/>
      </w:pPr>
      <w:hyperlink r:id="rId18" w:history="1">
        <w:r>
          <w:rPr>
            <w:rStyle w:val="Hyperlink"/>
          </w:rPr>
          <w:t>17 Years Surgical Management Experience (Royal College of Surgeons)</w:t>
        </w:r>
      </w:hyperlink>
    </w:p>
    <w:p w14:paraId="47EABA89" w14:textId="77777777" w:rsidR="00AF1E8F" w:rsidRDefault="00000000">
      <w:pPr>
        <w:spacing w:after="80"/>
      </w:pPr>
      <w:hyperlink r:id="rId19" w:history="1">
        <w:r>
          <w:rPr>
            <w:rStyle w:val="Hyperlink"/>
          </w:rPr>
          <w:t>TOS Textbook, 2nd Edition (Springer)</w:t>
        </w:r>
      </w:hyperlink>
    </w:p>
    <w:p w14:paraId="130304EC" w14:textId="77777777" w:rsidR="00AF1E8F" w:rsidRDefault="00000000">
      <w:pPr>
        <w:pStyle w:val="Heading2"/>
      </w:pPr>
      <w:r>
        <w:t>Community Resources</w:t>
      </w:r>
    </w:p>
    <w:p w14:paraId="75E07B77" w14:textId="77777777" w:rsidR="00AF1E8F" w:rsidRDefault="00000000">
      <w:pPr>
        <w:spacing w:after="80"/>
      </w:pPr>
      <w:hyperlink r:id="rId20" w:history="1">
        <w:r>
          <w:rPr>
            <w:rStyle w:val="Hyperlink"/>
          </w:rPr>
          <w:t>TOS Outreach — Surgeon Finder</w:t>
        </w:r>
      </w:hyperlink>
    </w:p>
    <w:p w14:paraId="3FED8B1A" w14:textId="77777777" w:rsidR="00AF1E8F" w:rsidRDefault="00000000">
      <w:pPr>
        <w:spacing w:after="80"/>
      </w:pPr>
      <w:hyperlink r:id="rId21" w:history="1">
        <w:r>
          <w:rPr>
            <w:rStyle w:val="Hyperlink"/>
          </w:rPr>
          <w:t>MSK Neurology (Kjetil Larsen)</w:t>
        </w:r>
      </w:hyperlink>
    </w:p>
    <w:p w14:paraId="16FE3C7D" w14:textId="77777777" w:rsidR="00AF1E8F" w:rsidRDefault="00000000">
      <w:pPr>
        <w:spacing w:after="80"/>
      </w:pPr>
      <w:hyperlink r:id="rId22" w:history="1">
        <w:r>
          <w:rPr>
            <w:rStyle w:val="Hyperlink"/>
          </w:rPr>
          <w:t>r/</w:t>
        </w:r>
        <w:proofErr w:type="spellStart"/>
        <w:r>
          <w:rPr>
            <w:rStyle w:val="Hyperlink"/>
          </w:rPr>
          <w:t>ThoracicOutletSupport</w:t>
        </w:r>
        <w:proofErr w:type="spellEnd"/>
      </w:hyperlink>
    </w:p>
    <w:p w14:paraId="32634B4C" w14:textId="77777777" w:rsidR="00AF1E8F" w:rsidRDefault="00AF1E8F">
      <w:pPr>
        <w:spacing w:after="400"/>
      </w:pPr>
    </w:p>
    <w:p w14:paraId="264C6BD1" w14:textId="77777777" w:rsidR="00AF1E8F" w:rsidRDefault="00000000">
      <w:pPr>
        <w:pBdr>
          <w:top w:val="single" w:sz="4" w:space="8" w:color="2E75B6"/>
        </w:pBdr>
        <w:spacing w:before="200"/>
      </w:pPr>
      <w:r>
        <w:rPr>
          <w:i/>
          <w:iCs/>
          <w:color w:val="666666"/>
          <w:sz w:val="18"/>
          <w:szCs w:val="18"/>
        </w:rPr>
        <w:t>This report combines community-reported data with published clinical literature. Community experiences represent individual cases and may not be generalizable. Published statistics come from peer-reviewed studies with their own methodological limitations. Always consult with a qualified TOS specialist before making treatment decisions.</w:t>
      </w:r>
    </w:p>
    <w:sectPr w:rsidR="00AF1E8F">
      <w:headerReference w:type="default" r:id="rId23"/>
      <w:footerReference w:type="default" r:id="rId2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CEF6" w14:textId="77777777" w:rsidR="00691F86" w:rsidRDefault="00691F86">
      <w:r>
        <w:separator/>
      </w:r>
    </w:p>
  </w:endnote>
  <w:endnote w:type="continuationSeparator" w:id="0">
    <w:p w14:paraId="42315A3F" w14:textId="77777777" w:rsidR="00691F86" w:rsidRDefault="0069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436A" w14:textId="32AA2E68" w:rsidR="00AF1E8F" w:rsidRDefault="00000000">
    <w:pPr>
      <w:jc w:val="center"/>
    </w:pPr>
    <w:r>
      <w:rPr>
        <w:color w:val="666666"/>
        <w:sz w:val="16"/>
        <w:szCs w:val="16"/>
      </w:rPr>
      <w:t xml:space="preserve">Page </w:t>
    </w:r>
    <w:r>
      <w:rPr>
        <w:color w:val="666666"/>
        <w:sz w:val="16"/>
        <w:szCs w:val="16"/>
      </w:rPr>
      <w:fldChar w:fldCharType="begin"/>
    </w:r>
    <w:r>
      <w:rPr>
        <w:color w:val="666666"/>
        <w:sz w:val="16"/>
        <w:szCs w:val="16"/>
      </w:rPr>
      <w:instrText>PAGE</w:instrText>
    </w:r>
    <w:r>
      <w:rPr>
        <w:color w:val="666666"/>
        <w:sz w:val="16"/>
        <w:szCs w:val="16"/>
      </w:rPr>
      <w:fldChar w:fldCharType="separate"/>
    </w:r>
    <w:r w:rsidR="006C65E6">
      <w:rPr>
        <w:noProof/>
        <w:color w:val="666666"/>
        <w:sz w:val="16"/>
        <w:szCs w:val="16"/>
      </w:rPr>
      <w:t>2</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083A" w14:textId="77777777" w:rsidR="00691F86" w:rsidRDefault="00691F86">
      <w:r>
        <w:separator/>
      </w:r>
    </w:p>
  </w:footnote>
  <w:footnote w:type="continuationSeparator" w:id="0">
    <w:p w14:paraId="6E8E59FD" w14:textId="77777777" w:rsidR="00691F86" w:rsidRDefault="0069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BA1F" w14:textId="77777777" w:rsidR="00AF1E8F" w:rsidRDefault="00000000">
    <w:pPr>
      <w:pBdr>
        <w:bottom w:val="single" w:sz="4" w:space="4" w:color="D5E8F0"/>
      </w:pBdr>
      <w:jc w:val="right"/>
    </w:pPr>
    <w:r>
      <w:rPr>
        <w:i/>
        <w:iCs/>
        <w:color w:val="666666"/>
        <w:sz w:val="16"/>
        <w:szCs w:val="16"/>
      </w:rPr>
      <w:t>TOS Surgical Outcomes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8CD"/>
    <w:multiLevelType w:val="hybridMultilevel"/>
    <w:tmpl w:val="F63AAE3C"/>
    <w:lvl w:ilvl="0" w:tplc="9F7A959E">
      <w:start w:val="1"/>
      <w:numFmt w:val="bullet"/>
      <w:lvlText w:val="•"/>
      <w:lvlJc w:val="left"/>
      <w:pPr>
        <w:ind w:left="720" w:hanging="360"/>
      </w:pPr>
    </w:lvl>
    <w:lvl w:ilvl="1" w:tplc="452ACA7C">
      <w:numFmt w:val="decimal"/>
      <w:lvlText w:val=""/>
      <w:lvlJc w:val="left"/>
    </w:lvl>
    <w:lvl w:ilvl="2" w:tplc="7CB46D30">
      <w:numFmt w:val="decimal"/>
      <w:lvlText w:val=""/>
      <w:lvlJc w:val="left"/>
    </w:lvl>
    <w:lvl w:ilvl="3" w:tplc="5B6A5880">
      <w:numFmt w:val="decimal"/>
      <w:lvlText w:val=""/>
      <w:lvlJc w:val="left"/>
    </w:lvl>
    <w:lvl w:ilvl="4" w:tplc="A8323000">
      <w:numFmt w:val="decimal"/>
      <w:lvlText w:val=""/>
      <w:lvlJc w:val="left"/>
    </w:lvl>
    <w:lvl w:ilvl="5" w:tplc="BB7AAF92">
      <w:numFmt w:val="decimal"/>
      <w:lvlText w:val=""/>
      <w:lvlJc w:val="left"/>
    </w:lvl>
    <w:lvl w:ilvl="6" w:tplc="212CE2B2">
      <w:numFmt w:val="decimal"/>
      <w:lvlText w:val=""/>
      <w:lvlJc w:val="left"/>
    </w:lvl>
    <w:lvl w:ilvl="7" w:tplc="61CE78D6">
      <w:numFmt w:val="decimal"/>
      <w:lvlText w:val=""/>
      <w:lvlJc w:val="left"/>
    </w:lvl>
    <w:lvl w:ilvl="8" w:tplc="14D460E4">
      <w:numFmt w:val="decimal"/>
      <w:lvlText w:val=""/>
      <w:lvlJc w:val="left"/>
    </w:lvl>
  </w:abstractNum>
  <w:abstractNum w:abstractNumId="1" w15:restartNumberingAfterBreak="0">
    <w:nsid w:val="09343D11"/>
    <w:multiLevelType w:val="hybridMultilevel"/>
    <w:tmpl w:val="D7E4DBA0"/>
    <w:lvl w:ilvl="0" w:tplc="05FCF534">
      <w:start w:val="1"/>
      <w:numFmt w:val="bullet"/>
      <w:lvlText w:val="•"/>
      <w:lvlJc w:val="left"/>
      <w:pPr>
        <w:ind w:left="720" w:hanging="360"/>
      </w:pPr>
    </w:lvl>
    <w:lvl w:ilvl="1" w:tplc="53CACADA">
      <w:numFmt w:val="decimal"/>
      <w:lvlText w:val=""/>
      <w:lvlJc w:val="left"/>
    </w:lvl>
    <w:lvl w:ilvl="2" w:tplc="B63CC986">
      <w:numFmt w:val="decimal"/>
      <w:lvlText w:val=""/>
      <w:lvlJc w:val="left"/>
    </w:lvl>
    <w:lvl w:ilvl="3" w:tplc="BF4C5600">
      <w:numFmt w:val="decimal"/>
      <w:lvlText w:val=""/>
      <w:lvlJc w:val="left"/>
    </w:lvl>
    <w:lvl w:ilvl="4" w:tplc="B700FA8C">
      <w:numFmt w:val="decimal"/>
      <w:lvlText w:val=""/>
      <w:lvlJc w:val="left"/>
    </w:lvl>
    <w:lvl w:ilvl="5" w:tplc="5A3E5E28">
      <w:numFmt w:val="decimal"/>
      <w:lvlText w:val=""/>
      <w:lvlJc w:val="left"/>
    </w:lvl>
    <w:lvl w:ilvl="6" w:tplc="7C4C0E04">
      <w:numFmt w:val="decimal"/>
      <w:lvlText w:val=""/>
      <w:lvlJc w:val="left"/>
    </w:lvl>
    <w:lvl w:ilvl="7" w:tplc="FEAE182E">
      <w:numFmt w:val="decimal"/>
      <w:lvlText w:val=""/>
      <w:lvlJc w:val="left"/>
    </w:lvl>
    <w:lvl w:ilvl="8" w:tplc="14A2F462">
      <w:numFmt w:val="decimal"/>
      <w:lvlText w:val=""/>
      <w:lvlJc w:val="left"/>
    </w:lvl>
  </w:abstractNum>
  <w:abstractNum w:abstractNumId="2" w15:restartNumberingAfterBreak="0">
    <w:nsid w:val="09622188"/>
    <w:multiLevelType w:val="hybridMultilevel"/>
    <w:tmpl w:val="42D43CD0"/>
    <w:lvl w:ilvl="0" w:tplc="4DCC1BCE">
      <w:start w:val="1"/>
      <w:numFmt w:val="bullet"/>
      <w:lvlText w:val="•"/>
      <w:lvlJc w:val="left"/>
      <w:pPr>
        <w:ind w:left="720" w:hanging="360"/>
      </w:pPr>
    </w:lvl>
    <w:lvl w:ilvl="1" w:tplc="2B5E2D8E">
      <w:numFmt w:val="decimal"/>
      <w:lvlText w:val=""/>
      <w:lvlJc w:val="left"/>
    </w:lvl>
    <w:lvl w:ilvl="2" w:tplc="FAD2F596">
      <w:numFmt w:val="decimal"/>
      <w:lvlText w:val=""/>
      <w:lvlJc w:val="left"/>
    </w:lvl>
    <w:lvl w:ilvl="3" w:tplc="07C0D50A">
      <w:numFmt w:val="decimal"/>
      <w:lvlText w:val=""/>
      <w:lvlJc w:val="left"/>
    </w:lvl>
    <w:lvl w:ilvl="4" w:tplc="696CD666">
      <w:numFmt w:val="decimal"/>
      <w:lvlText w:val=""/>
      <w:lvlJc w:val="left"/>
    </w:lvl>
    <w:lvl w:ilvl="5" w:tplc="B74EC70C">
      <w:numFmt w:val="decimal"/>
      <w:lvlText w:val=""/>
      <w:lvlJc w:val="left"/>
    </w:lvl>
    <w:lvl w:ilvl="6" w:tplc="D4E05360">
      <w:numFmt w:val="decimal"/>
      <w:lvlText w:val=""/>
      <w:lvlJc w:val="left"/>
    </w:lvl>
    <w:lvl w:ilvl="7" w:tplc="0CFEC444">
      <w:numFmt w:val="decimal"/>
      <w:lvlText w:val=""/>
      <w:lvlJc w:val="left"/>
    </w:lvl>
    <w:lvl w:ilvl="8" w:tplc="DD0CD216">
      <w:numFmt w:val="decimal"/>
      <w:lvlText w:val=""/>
      <w:lvlJc w:val="left"/>
    </w:lvl>
  </w:abstractNum>
  <w:abstractNum w:abstractNumId="3" w15:restartNumberingAfterBreak="0">
    <w:nsid w:val="12BD7FC8"/>
    <w:multiLevelType w:val="hybridMultilevel"/>
    <w:tmpl w:val="CC8488B0"/>
    <w:lvl w:ilvl="0" w:tplc="2ACC202C">
      <w:start w:val="1"/>
      <w:numFmt w:val="bullet"/>
      <w:lvlText w:val="•"/>
      <w:lvlJc w:val="left"/>
      <w:pPr>
        <w:ind w:left="720" w:hanging="360"/>
      </w:pPr>
    </w:lvl>
    <w:lvl w:ilvl="1" w:tplc="BC129B1A">
      <w:numFmt w:val="decimal"/>
      <w:lvlText w:val=""/>
      <w:lvlJc w:val="left"/>
    </w:lvl>
    <w:lvl w:ilvl="2" w:tplc="CE18ED4E">
      <w:numFmt w:val="decimal"/>
      <w:lvlText w:val=""/>
      <w:lvlJc w:val="left"/>
    </w:lvl>
    <w:lvl w:ilvl="3" w:tplc="4A3A0DE6">
      <w:numFmt w:val="decimal"/>
      <w:lvlText w:val=""/>
      <w:lvlJc w:val="left"/>
    </w:lvl>
    <w:lvl w:ilvl="4" w:tplc="8C24AC04">
      <w:numFmt w:val="decimal"/>
      <w:lvlText w:val=""/>
      <w:lvlJc w:val="left"/>
    </w:lvl>
    <w:lvl w:ilvl="5" w:tplc="A96E57DE">
      <w:numFmt w:val="decimal"/>
      <w:lvlText w:val=""/>
      <w:lvlJc w:val="left"/>
    </w:lvl>
    <w:lvl w:ilvl="6" w:tplc="39D4E384">
      <w:numFmt w:val="decimal"/>
      <w:lvlText w:val=""/>
      <w:lvlJc w:val="left"/>
    </w:lvl>
    <w:lvl w:ilvl="7" w:tplc="E326D6CE">
      <w:numFmt w:val="decimal"/>
      <w:lvlText w:val=""/>
      <w:lvlJc w:val="left"/>
    </w:lvl>
    <w:lvl w:ilvl="8" w:tplc="4AF86D60">
      <w:numFmt w:val="decimal"/>
      <w:lvlText w:val=""/>
      <w:lvlJc w:val="left"/>
    </w:lvl>
  </w:abstractNum>
  <w:abstractNum w:abstractNumId="4" w15:restartNumberingAfterBreak="0">
    <w:nsid w:val="15D364E3"/>
    <w:multiLevelType w:val="hybridMultilevel"/>
    <w:tmpl w:val="68C0F928"/>
    <w:lvl w:ilvl="0" w:tplc="FA309656">
      <w:start w:val="1"/>
      <w:numFmt w:val="bullet"/>
      <w:lvlText w:val="•"/>
      <w:lvlJc w:val="left"/>
      <w:pPr>
        <w:ind w:left="720" w:hanging="360"/>
      </w:pPr>
    </w:lvl>
    <w:lvl w:ilvl="1" w:tplc="D3C83FB6">
      <w:numFmt w:val="decimal"/>
      <w:lvlText w:val=""/>
      <w:lvlJc w:val="left"/>
    </w:lvl>
    <w:lvl w:ilvl="2" w:tplc="A6881A12">
      <w:numFmt w:val="decimal"/>
      <w:lvlText w:val=""/>
      <w:lvlJc w:val="left"/>
    </w:lvl>
    <w:lvl w:ilvl="3" w:tplc="71485898">
      <w:numFmt w:val="decimal"/>
      <w:lvlText w:val=""/>
      <w:lvlJc w:val="left"/>
    </w:lvl>
    <w:lvl w:ilvl="4" w:tplc="1A6E2E0C">
      <w:numFmt w:val="decimal"/>
      <w:lvlText w:val=""/>
      <w:lvlJc w:val="left"/>
    </w:lvl>
    <w:lvl w:ilvl="5" w:tplc="117C2B06">
      <w:numFmt w:val="decimal"/>
      <w:lvlText w:val=""/>
      <w:lvlJc w:val="left"/>
    </w:lvl>
    <w:lvl w:ilvl="6" w:tplc="F4F27E9C">
      <w:numFmt w:val="decimal"/>
      <w:lvlText w:val=""/>
      <w:lvlJc w:val="left"/>
    </w:lvl>
    <w:lvl w:ilvl="7" w:tplc="8C38AD40">
      <w:numFmt w:val="decimal"/>
      <w:lvlText w:val=""/>
      <w:lvlJc w:val="left"/>
    </w:lvl>
    <w:lvl w:ilvl="8" w:tplc="EC308802">
      <w:numFmt w:val="decimal"/>
      <w:lvlText w:val=""/>
      <w:lvlJc w:val="left"/>
    </w:lvl>
  </w:abstractNum>
  <w:abstractNum w:abstractNumId="5" w15:restartNumberingAfterBreak="0">
    <w:nsid w:val="18DD106D"/>
    <w:multiLevelType w:val="hybridMultilevel"/>
    <w:tmpl w:val="CDC46074"/>
    <w:lvl w:ilvl="0" w:tplc="D608B01C">
      <w:start w:val="1"/>
      <w:numFmt w:val="bullet"/>
      <w:lvlText w:val="•"/>
      <w:lvlJc w:val="left"/>
      <w:pPr>
        <w:ind w:left="720" w:hanging="360"/>
      </w:pPr>
    </w:lvl>
    <w:lvl w:ilvl="1" w:tplc="B4B4D9D0">
      <w:numFmt w:val="decimal"/>
      <w:lvlText w:val=""/>
      <w:lvlJc w:val="left"/>
    </w:lvl>
    <w:lvl w:ilvl="2" w:tplc="BF3C0892">
      <w:numFmt w:val="decimal"/>
      <w:lvlText w:val=""/>
      <w:lvlJc w:val="left"/>
    </w:lvl>
    <w:lvl w:ilvl="3" w:tplc="33744216">
      <w:numFmt w:val="decimal"/>
      <w:lvlText w:val=""/>
      <w:lvlJc w:val="left"/>
    </w:lvl>
    <w:lvl w:ilvl="4" w:tplc="9DCC1772">
      <w:numFmt w:val="decimal"/>
      <w:lvlText w:val=""/>
      <w:lvlJc w:val="left"/>
    </w:lvl>
    <w:lvl w:ilvl="5" w:tplc="DD4A03E6">
      <w:numFmt w:val="decimal"/>
      <w:lvlText w:val=""/>
      <w:lvlJc w:val="left"/>
    </w:lvl>
    <w:lvl w:ilvl="6" w:tplc="EFC60A92">
      <w:numFmt w:val="decimal"/>
      <w:lvlText w:val=""/>
      <w:lvlJc w:val="left"/>
    </w:lvl>
    <w:lvl w:ilvl="7" w:tplc="FFBEDD78">
      <w:numFmt w:val="decimal"/>
      <w:lvlText w:val=""/>
      <w:lvlJc w:val="left"/>
    </w:lvl>
    <w:lvl w:ilvl="8" w:tplc="D392021E">
      <w:numFmt w:val="decimal"/>
      <w:lvlText w:val=""/>
      <w:lvlJc w:val="left"/>
    </w:lvl>
  </w:abstractNum>
  <w:abstractNum w:abstractNumId="6" w15:restartNumberingAfterBreak="0">
    <w:nsid w:val="2DBE18FC"/>
    <w:multiLevelType w:val="hybridMultilevel"/>
    <w:tmpl w:val="88581CA2"/>
    <w:lvl w:ilvl="0" w:tplc="B51684C2">
      <w:start w:val="1"/>
      <w:numFmt w:val="bullet"/>
      <w:lvlText w:val="•"/>
      <w:lvlJc w:val="left"/>
      <w:pPr>
        <w:ind w:left="720" w:hanging="360"/>
      </w:pPr>
    </w:lvl>
    <w:lvl w:ilvl="1" w:tplc="82C415C0">
      <w:numFmt w:val="decimal"/>
      <w:lvlText w:val=""/>
      <w:lvlJc w:val="left"/>
    </w:lvl>
    <w:lvl w:ilvl="2" w:tplc="D17C3EB6">
      <w:numFmt w:val="decimal"/>
      <w:lvlText w:val=""/>
      <w:lvlJc w:val="left"/>
    </w:lvl>
    <w:lvl w:ilvl="3" w:tplc="19A42512">
      <w:numFmt w:val="decimal"/>
      <w:lvlText w:val=""/>
      <w:lvlJc w:val="left"/>
    </w:lvl>
    <w:lvl w:ilvl="4" w:tplc="A600C1A4">
      <w:numFmt w:val="decimal"/>
      <w:lvlText w:val=""/>
      <w:lvlJc w:val="left"/>
    </w:lvl>
    <w:lvl w:ilvl="5" w:tplc="61708D32">
      <w:numFmt w:val="decimal"/>
      <w:lvlText w:val=""/>
      <w:lvlJc w:val="left"/>
    </w:lvl>
    <w:lvl w:ilvl="6" w:tplc="4AA2C018">
      <w:numFmt w:val="decimal"/>
      <w:lvlText w:val=""/>
      <w:lvlJc w:val="left"/>
    </w:lvl>
    <w:lvl w:ilvl="7" w:tplc="CCC429A2">
      <w:numFmt w:val="decimal"/>
      <w:lvlText w:val=""/>
      <w:lvlJc w:val="left"/>
    </w:lvl>
    <w:lvl w:ilvl="8" w:tplc="ADD43418">
      <w:numFmt w:val="decimal"/>
      <w:lvlText w:val=""/>
      <w:lvlJc w:val="left"/>
    </w:lvl>
  </w:abstractNum>
  <w:abstractNum w:abstractNumId="7" w15:restartNumberingAfterBreak="0">
    <w:nsid w:val="33E23492"/>
    <w:multiLevelType w:val="hybridMultilevel"/>
    <w:tmpl w:val="20A49E5C"/>
    <w:lvl w:ilvl="0" w:tplc="B71C5794">
      <w:start w:val="1"/>
      <w:numFmt w:val="decimal"/>
      <w:lvlText w:val="%1."/>
      <w:lvlJc w:val="left"/>
      <w:pPr>
        <w:ind w:left="720" w:hanging="360"/>
      </w:pPr>
    </w:lvl>
    <w:lvl w:ilvl="1" w:tplc="32D6928E">
      <w:numFmt w:val="decimal"/>
      <w:lvlText w:val=""/>
      <w:lvlJc w:val="left"/>
    </w:lvl>
    <w:lvl w:ilvl="2" w:tplc="FF0E7D0E">
      <w:numFmt w:val="decimal"/>
      <w:lvlText w:val=""/>
      <w:lvlJc w:val="left"/>
    </w:lvl>
    <w:lvl w:ilvl="3" w:tplc="F238DA06">
      <w:numFmt w:val="decimal"/>
      <w:lvlText w:val=""/>
      <w:lvlJc w:val="left"/>
    </w:lvl>
    <w:lvl w:ilvl="4" w:tplc="C0ECCF0E">
      <w:numFmt w:val="decimal"/>
      <w:lvlText w:val=""/>
      <w:lvlJc w:val="left"/>
    </w:lvl>
    <w:lvl w:ilvl="5" w:tplc="C25021F0">
      <w:numFmt w:val="decimal"/>
      <w:lvlText w:val=""/>
      <w:lvlJc w:val="left"/>
    </w:lvl>
    <w:lvl w:ilvl="6" w:tplc="4850A6C2">
      <w:numFmt w:val="decimal"/>
      <w:lvlText w:val=""/>
      <w:lvlJc w:val="left"/>
    </w:lvl>
    <w:lvl w:ilvl="7" w:tplc="E626DCDE">
      <w:numFmt w:val="decimal"/>
      <w:lvlText w:val=""/>
      <w:lvlJc w:val="left"/>
    </w:lvl>
    <w:lvl w:ilvl="8" w:tplc="AC8285AC">
      <w:numFmt w:val="decimal"/>
      <w:lvlText w:val=""/>
      <w:lvlJc w:val="left"/>
    </w:lvl>
  </w:abstractNum>
  <w:abstractNum w:abstractNumId="8" w15:restartNumberingAfterBreak="0">
    <w:nsid w:val="38B708E7"/>
    <w:multiLevelType w:val="hybridMultilevel"/>
    <w:tmpl w:val="61846BD8"/>
    <w:lvl w:ilvl="0" w:tplc="E048EC60">
      <w:start w:val="1"/>
      <w:numFmt w:val="bullet"/>
      <w:lvlText w:val="•"/>
      <w:lvlJc w:val="left"/>
      <w:pPr>
        <w:ind w:left="720" w:hanging="360"/>
      </w:pPr>
    </w:lvl>
    <w:lvl w:ilvl="1" w:tplc="BD62CB30">
      <w:numFmt w:val="decimal"/>
      <w:lvlText w:val=""/>
      <w:lvlJc w:val="left"/>
    </w:lvl>
    <w:lvl w:ilvl="2" w:tplc="63FE7CA2">
      <w:numFmt w:val="decimal"/>
      <w:lvlText w:val=""/>
      <w:lvlJc w:val="left"/>
    </w:lvl>
    <w:lvl w:ilvl="3" w:tplc="F33E549A">
      <w:numFmt w:val="decimal"/>
      <w:lvlText w:val=""/>
      <w:lvlJc w:val="left"/>
    </w:lvl>
    <w:lvl w:ilvl="4" w:tplc="131C6076">
      <w:numFmt w:val="decimal"/>
      <w:lvlText w:val=""/>
      <w:lvlJc w:val="left"/>
    </w:lvl>
    <w:lvl w:ilvl="5" w:tplc="F8F2E89C">
      <w:numFmt w:val="decimal"/>
      <w:lvlText w:val=""/>
      <w:lvlJc w:val="left"/>
    </w:lvl>
    <w:lvl w:ilvl="6" w:tplc="5AE6870C">
      <w:numFmt w:val="decimal"/>
      <w:lvlText w:val=""/>
      <w:lvlJc w:val="left"/>
    </w:lvl>
    <w:lvl w:ilvl="7" w:tplc="4FB2DB26">
      <w:numFmt w:val="decimal"/>
      <w:lvlText w:val=""/>
      <w:lvlJc w:val="left"/>
    </w:lvl>
    <w:lvl w:ilvl="8" w:tplc="BEEABAB2">
      <w:numFmt w:val="decimal"/>
      <w:lvlText w:val=""/>
      <w:lvlJc w:val="left"/>
    </w:lvl>
  </w:abstractNum>
  <w:abstractNum w:abstractNumId="9" w15:restartNumberingAfterBreak="0">
    <w:nsid w:val="46B14737"/>
    <w:multiLevelType w:val="hybridMultilevel"/>
    <w:tmpl w:val="AC2C85AC"/>
    <w:lvl w:ilvl="0" w:tplc="B68E1EE2">
      <w:start w:val="1"/>
      <w:numFmt w:val="bullet"/>
      <w:lvlText w:val="•"/>
      <w:lvlJc w:val="left"/>
      <w:pPr>
        <w:ind w:left="720" w:hanging="360"/>
      </w:pPr>
    </w:lvl>
    <w:lvl w:ilvl="1" w:tplc="4232E62E">
      <w:numFmt w:val="decimal"/>
      <w:lvlText w:val=""/>
      <w:lvlJc w:val="left"/>
    </w:lvl>
    <w:lvl w:ilvl="2" w:tplc="3386051A">
      <w:numFmt w:val="decimal"/>
      <w:lvlText w:val=""/>
      <w:lvlJc w:val="left"/>
    </w:lvl>
    <w:lvl w:ilvl="3" w:tplc="1F52CEF6">
      <w:numFmt w:val="decimal"/>
      <w:lvlText w:val=""/>
      <w:lvlJc w:val="left"/>
    </w:lvl>
    <w:lvl w:ilvl="4" w:tplc="5A724A1C">
      <w:numFmt w:val="decimal"/>
      <w:lvlText w:val=""/>
      <w:lvlJc w:val="left"/>
    </w:lvl>
    <w:lvl w:ilvl="5" w:tplc="98A22D2A">
      <w:numFmt w:val="decimal"/>
      <w:lvlText w:val=""/>
      <w:lvlJc w:val="left"/>
    </w:lvl>
    <w:lvl w:ilvl="6" w:tplc="0E30B1DA">
      <w:numFmt w:val="decimal"/>
      <w:lvlText w:val=""/>
      <w:lvlJc w:val="left"/>
    </w:lvl>
    <w:lvl w:ilvl="7" w:tplc="9C3C1972">
      <w:numFmt w:val="decimal"/>
      <w:lvlText w:val=""/>
      <w:lvlJc w:val="left"/>
    </w:lvl>
    <w:lvl w:ilvl="8" w:tplc="691E428C">
      <w:numFmt w:val="decimal"/>
      <w:lvlText w:val=""/>
      <w:lvlJc w:val="left"/>
    </w:lvl>
  </w:abstractNum>
  <w:abstractNum w:abstractNumId="10" w15:restartNumberingAfterBreak="0">
    <w:nsid w:val="4E915A9B"/>
    <w:multiLevelType w:val="hybridMultilevel"/>
    <w:tmpl w:val="5E126778"/>
    <w:lvl w:ilvl="0" w:tplc="00D2D818">
      <w:start w:val="1"/>
      <w:numFmt w:val="bullet"/>
      <w:lvlText w:val="•"/>
      <w:lvlJc w:val="left"/>
      <w:pPr>
        <w:ind w:left="720" w:hanging="360"/>
      </w:pPr>
    </w:lvl>
    <w:lvl w:ilvl="1" w:tplc="C8C0E34A">
      <w:numFmt w:val="decimal"/>
      <w:lvlText w:val=""/>
      <w:lvlJc w:val="left"/>
    </w:lvl>
    <w:lvl w:ilvl="2" w:tplc="2AB248D8">
      <w:numFmt w:val="decimal"/>
      <w:lvlText w:val=""/>
      <w:lvlJc w:val="left"/>
    </w:lvl>
    <w:lvl w:ilvl="3" w:tplc="0A8016F8">
      <w:numFmt w:val="decimal"/>
      <w:lvlText w:val=""/>
      <w:lvlJc w:val="left"/>
    </w:lvl>
    <w:lvl w:ilvl="4" w:tplc="AFFE513E">
      <w:numFmt w:val="decimal"/>
      <w:lvlText w:val=""/>
      <w:lvlJc w:val="left"/>
    </w:lvl>
    <w:lvl w:ilvl="5" w:tplc="4392CCC0">
      <w:numFmt w:val="decimal"/>
      <w:lvlText w:val=""/>
      <w:lvlJc w:val="left"/>
    </w:lvl>
    <w:lvl w:ilvl="6" w:tplc="5F9655CC">
      <w:numFmt w:val="decimal"/>
      <w:lvlText w:val=""/>
      <w:lvlJc w:val="left"/>
    </w:lvl>
    <w:lvl w:ilvl="7" w:tplc="D97E42BC">
      <w:numFmt w:val="decimal"/>
      <w:lvlText w:val=""/>
      <w:lvlJc w:val="left"/>
    </w:lvl>
    <w:lvl w:ilvl="8" w:tplc="8EAABC4A">
      <w:numFmt w:val="decimal"/>
      <w:lvlText w:val=""/>
      <w:lvlJc w:val="left"/>
    </w:lvl>
  </w:abstractNum>
  <w:abstractNum w:abstractNumId="11" w15:restartNumberingAfterBreak="0">
    <w:nsid w:val="58102629"/>
    <w:multiLevelType w:val="hybridMultilevel"/>
    <w:tmpl w:val="633A46FE"/>
    <w:lvl w:ilvl="0" w:tplc="F3047854">
      <w:start w:val="1"/>
      <w:numFmt w:val="bullet"/>
      <w:lvlText w:val="•"/>
      <w:lvlJc w:val="left"/>
      <w:pPr>
        <w:ind w:left="720" w:hanging="360"/>
      </w:pPr>
    </w:lvl>
    <w:lvl w:ilvl="1" w:tplc="9EC2F948">
      <w:numFmt w:val="decimal"/>
      <w:lvlText w:val=""/>
      <w:lvlJc w:val="left"/>
    </w:lvl>
    <w:lvl w:ilvl="2" w:tplc="C7BC19F8">
      <w:numFmt w:val="decimal"/>
      <w:lvlText w:val=""/>
      <w:lvlJc w:val="left"/>
    </w:lvl>
    <w:lvl w:ilvl="3" w:tplc="A2528EE2">
      <w:numFmt w:val="decimal"/>
      <w:lvlText w:val=""/>
      <w:lvlJc w:val="left"/>
    </w:lvl>
    <w:lvl w:ilvl="4" w:tplc="F2D45C3E">
      <w:numFmt w:val="decimal"/>
      <w:lvlText w:val=""/>
      <w:lvlJc w:val="left"/>
    </w:lvl>
    <w:lvl w:ilvl="5" w:tplc="22C2AF86">
      <w:numFmt w:val="decimal"/>
      <w:lvlText w:val=""/>
      <w:lvlJc w:val="left"/>
    </w:lvl>
    <w:lvl w:ilvl="6" w:tplc="36024966">
      <w:numFmt w:val="decimal"/>
      <w:lvlText w:val=""/>
      <w:lvlJc w:val="left"/>
    </w:lvl>
    <w:lvl w:ilvl="7" w:tplc="53900CDE">
      <w:numFmt w:val="decimal"/>
      <w:lvlText w:val=""/>
      <w:lvlJc w:val="left"/>
    </w:lvl>
    <w:lvl w:ilvl="8" w:tplc="0EAAF28A">
      <w:numFmt w:val="decimal"/>
      <w:lvlText w:val=""/>
      <w:lvlJc w:val="left"/>
    </w:lvl>
  </w:abstractNum>
  <w:abstractNum w:abstractNumId="12" w15:restartNumberingAfterBreak="0">
    <w:nsid w:val="5E511B0B"/>
    <w:multiLevelType w:val="hybridMultilevel"/>
    <w:tmpl w:val="72F0F302"/>
    <w:lvl w:ilvl="0" w:tplc="1DDA76C6">
      <w:start w:val="1"/>
      <w:numFmt w:val="decimal"/>
      <w:lvlText w:val="%1."/>
      <w:lvlJc w:val="left"/>
      <w:pPr>
        <w:ind w:left="720" w:hanging="360"/>
      </w:pPr>
    </w:lvl>
    <w:lvl w:ilvl="1" w:tplc="0CF6A686">
      <w:numFmt w:val="decimal"/>
      <w:lvlText w:val=""/>
      <w:lvlJc w:val="left"/>
    </w:lvl>
    <w:lvl w:ilvl="2" w:tplc="0226ADAE">
      <w:numFmt w:val="decimal"/>
      <w:lvlText w:val=""/>
      <w:lvlJc w:val="left"/>
    </w:lvl>
    <w:lvl w:ilvl="3" w:tplc="93661F3A">
      <w:numFmt w:val="decimal"/>
      <w:lvlText w:val=""/>
      <w:lvlJc w:val="left"/>
    </w:lvl>
    <w:lvl w:ilvl="4" w:tplc="7452EAC6">
      <w:numFmt w:val="decimal"/>
      <w:lvlText w:val=""/>
      <w:lvlJc w:val="left"/>
    </w:lvl>
    <w:lvl w:ilvl="5" w:tplc="382A1D9C">
      <w:numFmt w:val="decimal"/>
      <w:lvlText w:val=""/>
      <w:lvlJc w:val="left"/>
    </w:lvl>
    <w:lvl w:ilvl="6" w:tplc="72F23FD2">
      <w:numFmt w:val="decimal"/>
      <w:lvlText w:val=""/>
      <w:lvlJc w:val="left"/>
    </w:lvl>
    <w:lvl w:ilvl="7" w:tplc="DC4CE61E">
      <w:numFmt w:val="decimal"/>
      <w:lvlText w:val=""/>
      <w:lvlJc w:val="left"/>
    </w:lvl>
    <w:lvl w:ilvl="8" w:tplc="C7686B72">
      <w:numFmt w:val="decimal"/>
      <w:lvlText w:val=""/>
      <w:lvlJc w:val="left"/>
    </w:lvl>
  </w:abstractNum>
  <w:abstractNum w:abstractNumId="13" w15:restartNumberingAfterBreak="0">
    <w:nsid w:val="5EAA6D78"/>
    <w:multiLevelType w:val="hybridMultilevel"/>
    <w:tmpl w:val="CEF4FA76"/>
    <w:lvl w:ilvl="0" w:tplc="452E6EDA">
      <w:start w:val="1"/>
      <w:numFmt w:val="decimal"/>
      <w:lvlText w:val="%1."/>
      <w:lvlJc w:val="left"/>
      <w:pPr>
        <w:ind w:left="720" w:hanging="360"/>
      </w:pPr>
    </w:lvl>
    <w:lvl w:ilvl="1" w:tplc="1F2E82A2">
      <w:numFmt w:val="decimal"/>
      <w:lvlText w:val=""/>
      <w:lvlJc w:val="left"/>
    </w:lvl>
    <w:lvl w:ilvl="2" w:tplc="F286B3E0">
      <w:numFmt w:val="decimal"/>
      <w:lvlText w:val=""/>
      <w:lvlJc w:val="left"/>
    </w:lvl>
    <w:lvl w:ilvl="3" w:tplc="4E2A23FE">
      <w:numFmt w:val="decimal"/>
      <w:lvlText w:val=""/>
      <w:lvlJc w:val="left"/>
    </w:lvl>
    <w:lvl w:ilvl="4" w:tplc="218C4B94">
      <w:numFmt w:val="decimal"/>
      <w:lvlText w:val=""/>
      <w:lvlJc w:val="left"/>
    </w:lvl>
    <w:lvl w:ilvl="5" w:tplc="CFFEC420">
      <w:numFmt w:val="decimal"/>
      <w:lvlText w:val=""/>
      <w:lvlJc w:val="left"/>
    </w:lvl>
    <w:lvl w:ilvl="6" w:tplc="9BEE9850">
      <w:numFmt w:val="decimal"/>
      <w:lvlText w:val=""/>
      <w:lvlJc w:val="left"/>
    </w:lvl>
    <w:lvl w:ilvl="7" w:tplc="CDCA5DE4">
      <w:numFmt w:val="decimal"/>
      <w:lvlText w:val=""/>
      <w:lvlJc w:val="left"/>
    </w:lvl>
    <w:lvl w:ilvl="8" w:tplc="52585294">
      <w:numFmt w:val="decimal"/>
      <w:lvlText w:val=""/>
      <w:lvlJc w:val="left"/>
    </w:lvl>
  </w:abstractNum>
  <w:abstractNum w:abstractNumId="14" w15:restartNumberingAfterBreak="0">
    <w:nsid w:val="639814B7"/>
    <w:multiLevelType w:val="hybridMultilevel"/>
    <w:tmpl w:val="E326CE7C"/>
    <w:lvl w:ilvl="0" w:tplc="EE945CC0">
      <w:start w:val="1"/>
      <w:numFmt w:val="bullet"/>
      <w:lvlText w:val="•"/>
      <w:lvlJc w:val="left"/>
      <w:pPr>
        <w:ind w:left="720" w:hanging="360"/>
      </w:pPr>
    </w:lvl>
    <w:lvl w:ilvl="1" w:tplc="CDCCA862">
      <w:numFmt w:val="decimal"/>
      <w:lvlText w:val=""/>
      <w:lvlJc w:val="left"/>
    </w:lvl>
    <w:lvl w:ilvl="2" w:tplc="63006EB2">
      <w:numFmt w:val="decimal"/>
      <w:lvlText w:val=""/>
      <w:lvlJc w:val="left"/>
    </w:lvl>
    <w:lvl w:ilvl="3" w:tplc="02780602">
      <w:numFmt w:val="decimal"/>
      <w:lvlText w:val=""/>
      <w:lvlJc w:val="left"/>
    </w:lvl>
    <w:lvl w:ilvl="4" w:tplc="F6781766">
      <w:numFmt w:val="decimal"/>
      <w:lvlText w:val=""/>
      <w:lvlJc w:val="left"/>
    </w:lvl>
    <w:lvl w:ilvl="5" w:tplc="2D38443C">
      <w:numFmt w:val="decimal"/>
      <w:lvlText w:val=""/>
      <w:lvlJc w:val="left"/>
    </w:lvl>
    <w:lvl w:ilvl="6" w:tplc="2274FDFA">
      <w:numFmt w:val="decimal"/>
      <w:lvlText w:val=""/>
      <w:lvlJc w:val="left"/>
    </w:lvl>
    <w:lvl w:ilvl="7" w:tplc="0A107218">
      <w:numFmt w:val="decimal"/>
      <w:lvlText w:val=""/>
      <w:lvlJc w:val="left"/>
    </w:lvl>
    <w:lvl w:ilvl="8" w:tplc="88D4943C">
      <w:numFmt w:val="decimal"/>
      <w:lvlText w:val=""/>
      <w:lvlJc w:val="left"/>
    </w:lvl>
  </w:abstractNum>
  <w:abstractNum w:abstractNumId="15" w15:restartNumberingAfterBreak="0">
    <w:nsid w:val="66081B3B"/>
    <w:multiLevelType w:val="hybridMultilevel"/>
    <w:tmpl w:val="DA8CC098"/>
    <w:lvl w:ilvl="0" w:tplc="080AE11E">
      <w:start w:val="1"/>
      <w:numFmt w:val="bullet"/>
      <w:lvlText w:val="•"/>
      <w:lvlJc w:val="left"/>
      <w:pPr>
        <w:ind w:left="720" w:hanging="360"/>
      </w:pPr>
    </w:lvl>
    <w:lvl w:ilvl="1" w:tplc="CC5A1B2E">
      <w:numFmt w:val="decimal"/>
      <w:lvlText w:val=""/>
      <w:lvlJc w:val="left"/>
    </w:lvl>
    <w:lvl w:ilvl="2" w:tplc="3738C0D0">
      <w:numFmt w:val="decimal"/>
      <w:lvlText w:val=""/>
      <w:lvlJc w:val="left"/>
    </w:lvl>
    <w:lvl w:ilvl="3" w:tplc="62EC5F4E">
      <w:numFmt w:val="decimal"/>
      <w:lvlText w:val=""/>
      <w:lvlJc w:val="left"/>
    </w:lvl>
    <w:lvl w:ilvl="4" w:tplc="870EB5CC">
      <w:numFmt w:val="decimal"/>
      <w:lvlText w:val=""/>
      <w:lvlJc w:val="left"/>
    </w:lvl>
    <w:lvl w:ilvl="5" w:tplc="E3A26B72">
      <w:numFmt w:val="decimal"/>
      <w:lvlText w:val=""/>
      <w:lvlJc w:val="left"/>
    </w:lvl>
    <w:lvl w:ilvl="6" w:tplc="6E064B84">
      <w:numFmt w:val="decimal"/>
      <w:lvlText w:val=""/>
      <w:lvlJc w:val="left"/>
    </w:lvl>
    <w:lvl w:ilvl="7" w:tplc="9CEEC172">
      <w:numFmt w:val="decimal"/>
      <w:lvlText w:val=""/>
      <w:lvlJc w:val="left"/>
    </w:lvl>
    <w:lvl w:ilvl="8" w:tplc="B5E480AA">
      <w:numFmt w:val="decimal"/>
      <w:lvlText w:val=""/>
      <w:lvlJc w:val="left"/>
    </w:lvl>
  </w:abstractNum>
  <w:abstractNum w:abstractNumId="16" w15:restartNumberingAfterBreak="0">
    <w:nsid w:val="6780744E"/>
    <w:multiLevelType w:val="hybridMultilevel"/>
    <w:tmpl w:val="254A0F12"/>
    <w:lvl w:ilvl="0" w:tplc="882216DA">
      <w:start w:val="1"/>
      <w:numFmt w:val="bullet"/>
      <w:lvlText w:val="•"/>
      <w:lvlJc w:val="left"/>
      <w:pPr>
        <w:ind w:left="720" w:hanging="360"/>
      </w:pPr>
    </w:lvl>
    <w:lvl w:ilvl="1" w:tplc="F4760238">
      <w:numFmt w:val="decimal"/>
      <w:lvlText w:val=""/>
      <w:lvlJc w:val="left"/>
    </w:lvl>
    <w:lvl w:ilvl="2" w:tplc="6A9C5F22">
      <w:numFmt w:val="decimal"/>
      <w:lvlText w:val=""/>
      <w:lvlJc w:val="left"/>
    </w:lvl>
    <w:lvl w:ilvl="3" w:tplc="283E436E">
      <w:numFmt w:val="decimal"/>
      <w:lvlText w:val=""/>
      <w:lvlJc w:val="left"/>
    </w:lvl>
    <w:lvl w:ilvl="4" w:tplc="575A720A">
      <w:numFmt w:val="decimal"/>
      <w:lvlText w:val=""/>
      <w:lvlJc w:val="left"/>
    </w:lvl>
    <w:lvl w:ilvl="5" w:tplc="527016D8">
      <w:numFmt w:val="decimal"/>
      <w:lvlText w:val=""/>
      <w:lvlJc w:val="left"/>
    </w:lvl>
    <w:lvl w:ilvl="6" w:tplc="B5DA1748">
      <w:numFmt w:val="decimal"/>
      <w:lvlText w:val=""/>
      <w:lvlJc w:val="left"/>
    </w:lvl>
    <w:lvl w:ilvl="7" w:tplc="8C122B20">
      <w:numFmt w:val="decimal"/>
      <w:lvlText w:val=""/>
      <w:lvlJc w:val="left"/>
    </w:lvl>
    <w:lvl w:ilvl="8" w:tplc="B6DEEFAE">
      <w:numFmt w:val="decimal"/>
      <w:lvlText w:val=""/>
      <w:lvlJc w:val="left"/>
    </w:lvl>
  </w:abstractNum>
  <w:abstractNum w:abstractNumId="17" w15:restartNumberingAfterBreak="0">
    <w:nsid w:val="69966BBE"/>
    <w:multiLevelType w:val="hybridMultilevel"/>
    <w:tmpl w:val="44EA56C8"/>
    <w:lvl w:ilvl="0" w:tplc="B7C22AE2">
      <w:start w:val="1"/>
      <w:numFmt w:val="decimal"/>
      <w:lvlText w:val="%1."/>
      <w:lvlJc w:val="left"/>
      <w:pPr>
        <w:ind w:left="720" w:hanging="360"/>
      </w:pPr>
    </w:lvl>
    <w:lvl w:ilvl="1" w:tplc="84EA72CC">
      <w:numFmt w:val="decimal"/>
      <w:lvlText w:val=""/>
      <w:lvlJc w:val="left"/>
    </w:lvl>
    <w:lvl w:ilvl="2" w:tplc="92CC3598">
      <w:numFmt w:val="decimal"/>
      <w:lvlText w:val=""/>
      <w:lvlJc w:val="left"/>
    </w:lvl>
    <w:lvl w:ilvl="3" w:tplc="5330EEF6">
      <w:numFmt w:val="decimal"/>
      <w:lvlText w:val=""/>
      <w:lvlJc w:val="left"/>
    </w:lvl>
    <w:lvl w:ilvl="4" w:tplc="F7922A80">
      <w:numFmt w:val="decimal"/>
      <w:lvlText w:val=""/>
      <w:lvlJc w:val="left"/>
    </w:lvl>
    <w:lvl w:ilvl="5" w:tplc="F7007AFE">
      <w:numFmt w:val="decimal"/>
      <w:lvlText w:val=""/>
      <w:lvlJc w:val="left"/>
    </w:lvl>
    <w:lvl w:ilvl="6" w:tplc="D53625C6">
      <w:numFmt w:val="decimal"/>
      <w:lvlText w:val=""/>
      <w:lvlJc w:val="left"/>
    </w:lvl>
    <w:lvl w:ilvl="7" w:tplc="94EE1C74">
      <w:numFmt w:val="decimal"/>
      <w:lvlText w:val=""/>
      <w:lvlJc w:val="left"/>
    </w:lvl>
    <w:lvl w:ilvl="8" w:tplc="CF64A7A0">
      <w:numFmt w:val="decimal"/>
      <w:lvlText w:val=""/>
      <w:lvlJc w:val="left"/>
    </w:lvl>
  </w:abstractNum>
  <w:abstractNum w:abstractNumId="18" w15:restartNumberingAfterBreak="0">
    <w:nsid w:val="6B696C03"/>
    <w:multiLevelType w:val="hybridMultilevel"/>
    <w:tmpl w:val="D8D8955E"/>
    <w:lvl w:ilvl="0" w:tplc="DC8C9DF2">
      <w:start w:val="1"/>
      <w:numFmt w:val="bullet"/>
      <w:lvlText w:val="•"/>
      <w:lvlJc w:val="left"/>
      <w:pPr>
        <w:ind w:left="720" w:hanging="360"/>
      </w:pPr>
    </w:lvl>
    <w:lvl w:ilvl="1" w:tplc="F0DCEABA">
      <w:numFmt w:val="decimal"/>
      <w:lvlText w:val=""/>
      <w:lvlJc w:val="left"/>
    </w:lvl>
    <w:lvl w:ilvl="2" w:tplc="60D2AE5A">
      <w:numFmt w:val="decimal"/>
      <w:lvlText w:val=""/>
      <w:lvlJc w:val="left"/>
    </w:lvl>
    <w:lvl w:ilvl="3" w:tplc="4104AC56">
      <w:numFmt w:val="decimal"/>
      <w:lvlText w:val=""/>
      <w:lvlJc w:val="left"/>
    </w:lvl>
    <w:lvl w:ilvl="4" w:tplc="EACAFD34">
      <w:numFmt w:val="decimal"/>
      <w:lvlText w:val=""/>
      <w:lvlJc w:val="left"/>
    </w:lvl>
    <w:lvl w:ilvl="5" w:tplc="42843574">
      <w:numFmt w:val="decimal"/>
      <w:lvlText w:val=""/>
      <w:lvlJc w:val="left"/>
    </w:lvl>
    <w:lvl w:ilvl="6" w:tplc="EACE8014">
      <w:numFmt w:val="decimal"/>
      <w:lvlText w:val=""/>
      <w:lvlJc w:val="left"/>
    </w:lvl>
    <w:lvl w:ilvl="7" w:tplc="E2406694">
      <w:numFmt w:val="decimal"/>
      <w:lvlText w:val=""/>
      <w:lvlJc w:val="left"/>
    </w:lvl>
    <w:lvl w:ilvl="8" w:tplc="B7801FDC">
      <w:numFmt w:val="decimal"/>
      <w:lvlText w:val=""/>
      <w:lvlJc w:val="left"/>
    </w:lvl>
  </w:abstractNum>
  <w:abstractNum w:abstractNumId="19" w15:restartNumberingAfterBreak="0">
    <w:nsid w:val="6D617FCE"/>
    <w:multiLevelType w:val="hybridMultilevel"/>
    <w:tmpl w:val="AF54A072"/>
    <w:lvl w:ilvl="0" w:tplc="D352AABA">
      <w:start w:val="1"/>
      <w:numFmt w:val="decimal"/>
      <w:lvlText w:val="%1."/>
      <w:lvlJc w:val="left"/>
      <w:pPr>
        <w:ind w:left="720" w:hanging="360"/>
      </w:pPr>
    </w:lvl>
    <w:lvl w:ilvl="1" w:tplc="0F162A6E">
      <w:numFmt w:val="decimal"/>
      <w:lvlText w:val=""/>
      <w:lvlJc w:val="left"/>
    </w:lvl>
    <w:lvl w:ilvl="2" w:tplc="44DC15D2">
      <w:numFmt w:val="decimal"/>
      <w:lvlText w:val=""/>
      <w:lvlJc w:val="left"/>
    </w:lvl>
    <w:lvl w:ilvl="3" w:tplc="A22AC6E6">
      <w:numFmt w:val="decimal"/>
      <w:lvlText w:val=""/>
      <w:lvlJc w:val="left"/>
    </w:lvl>
    <w:lvl w:ilvl="4" w:tplc="E0909C80">
      <w:numFmt w:val="decimal"/>
      <w:lvlText w:val=""/>
      <w:lvlJc w:val="left"/>
    </w:lvl>
    <w:lvl w:ilvl="5" w:tplc="68444FE8">
      <w:numFmt w:val="decimal"/>
      <w:lvlText w:val=""/>
      <w:lvlJc w:val="left"/>
    </w:lvl>
    <w:lvl w:ilvl="6" w:tplc="D1CC1ED0">
      <w:numFmt w:val="decimal"/>
      <w:lvlText w:val=""/>
      <w:lvlJc w:val="left"/>
    </w:lvl>
    <w:lvl w:ilvl="7" w:tplc="511CFB5E">
      <w:numFmt w:val="decimal"/>
      <w:lvlText w:val=""/>
      <w:lvlJc w:val="left"/>
    </w:lvl>
    <w:lvl w:ilvl="8" w:tplc="F06E3A2E">
      <w:numFmt w:val="decimal"/>
      <w:lvlText w:val=""/>
      <w:lvlJc w:val="left"/>
    </w:lvl>
  </w:abstractNum>
  <w:abstractNum w:abstractNumId="20" w15:restartNumberingAfterBreak="0">
    <w:nsid w:val="6E371626"/>
    <w:multiLevelType w:val="hybridMultilevel"/>
    <w:tmpl w:val="E60CED46"/>
    <w:lvl w:ilvl="0" w:tplc="2214B4E2">
      <w:start w:val="1"/>
      <w:numFmt w:val="bullet"/>
      <w:lvlText w:val="•"/>
      <w:lvlJc w:val="left"/>
      <w:pPr>
        <w:ind w:left="720" w:hanging="360"/>
      </w:pPr>
    </w:lvl>
    <w:lvl w:ilvl="1" w:tplc="BAFA95B2">
      <w:numFmt w:val="decimal"/>
      <w:lvlText w:val=""/>
      <w:lvlJc w:val="left"/>
    </w:lvl>
    <w:lvl w:ilvl="2" w:tplc="734C8510">
      <w:numFmt w:val="decimal"/>
      <w:lvlText w:val=""/>
      <w:lvlJc w:val="left"/>
    </w:lvl>
    <w:lvl w:ilvl="3" w:tplc="4224B30C">
      <w:numFmt w:val="decimal"/>
      <w:lvlText w:val=""/>
      <w:lvlJc w:val="left"/>
    </w:lvl>
    <w:lvl w:ilvl="4" w:tplc="7764C666">
      <w:numFmt w:val="decimal"/>
      <w:lvlText w:val=""/>
      <w:lvlJc w:val="left"/>
    </w:lvl>
    <w:lvl w:ilvl="5" w:tplc="CD8861D6">
      <w:numFmt w:val="decimal"/>
      <w:lvlText w:val=""/>
      <w:lvlJc w:val="left"/>
    </w:lvl>
    <w:lvl w:ilvl="6" w:tplc="C0AE8850">
      <w:numFmt w:val="decimal"/>
      <w:lvlText w:val=""/>
      <w:lvlJc w:val="left"/>
    </w:lvl>
    <w:lvl w:ilvl="7" w:tplc="E68C4FBC">
      <w:numFmt w:val="decimal"/>
      <w:lvlText w:val=""/>
      <w:lvlJc w:val="left"/>
    </w:lvl>
    <w:lvl w:ilvl="8" w:tplc="439AD342">
      <w:numFmt w:val="decimal"/>
      <w:lvlText w:val=""/>
      <w:lvlJc w:val="left"/>
    </w:lvl>
  </w:abstractNum>
  <w:abstractNum w:abstractNumId="21" w15:restartNumberingAfterBreak="0">
    <w:nsid w:val="6F777974"/>
    <w:multiLevelType w:val="hybridMultilevel"/>
    <w:tmpl w:val="6E8EB8DE"/>
    <w:lvl w:ilvl="0" w:tplc="A76A3832">
      <w:start w:val="1"/>
      <w:numFmt w:val="bullet"/>
      <w:lvlText w:val="●"/>
      <w:lvlJc w:val="left"/>
      <w:pPr>
        <w:ind w:left="720" w:hanging="360"/>
      </w:pPr>
    </w:lvl>
    <w:lvl w:ilvl="1" w:tplc="32EC07E0">
      <w:start w:val="1"/>
      <w:numFmt w:val="bullet"/>
      <w:lvlText w:val="○"/>
      <w:lvlJc w:val="left"/>
      <w:pPr>
        <w:ind w:left="1440" w:hanging="360"/>
      </w:pPr>
    </w:lvl>
    <w:lvl w:ilvl="2" w:tplc="804ECC06">
      <w:start w:val="1"/>
      <w:numFmt w:val="bullet"/>
      <w:lvlText w:val="■"/>
      <w:lvlJc w:val="left"/>
      <w:pPr>
        <w:ind w:left="2160" w:hanging="360"/>
      </w:pPr>
    </w:lvl>
    <w:lvl w:ilvl="3" w:tplc="9940B400">
      <w:start w:val="1"/>
      <w:numFmt w:val="bullet"/>
      <w:lvlText w:val="●"/>
      <w:lvlJc w:val="left"/>
      <w:pPr>
        <w:ind w:left="2880" w:hanging="360"/>
      </w:pPr>
    </w:lvl>
    <w:lvl w:ilvl="4" w:tplc="EE446A24">
      <w:start w:val="1"/>
      <w:numFmt w:val="bullet"/>
      <w:lvlText w:val="○"/>
      <w:lvlJc w:val="left"/>
      <w:pPr>
        <w:ind w:left="3600" w:hanging="360"/>
      </w:pPr>
    </w:lvl>
    <w:lvl w:ilvl="5" w:tplc="8968FFE6">
      <w:start w:val="1"/>
      <w:numFmt w:val="bullet"/>
      <w:lvlText w:val="■"/>
      <w:lvlJc w:val="left"/>
      <w:pPr>
        <w:ind w:left="4320" w:hanging="360"/>
      </w:pPr>
    </w:lvl>
    <w:lvl w:ilvl="6" w:tplc="CF68849A">
      <w:start w:val="1"/>
      <w:numFmt w:val="bullet"/>
      <w:lvlText w:val="●"/>
      <w:lvlJc w:val="left"/>
      <w:pPr>
        <w:ind w:left="5040" w:hanging="360"/>
      </w:pPr>
    </w:lvl>
    <w:lvl w:ilvl="7" w:tplc="68C81E52">
      <w:start w:val="1"/>
      <w:numFmt w:val="bullet"/>
      <w:lvlText w:val="●"/>
      <w:lvlJc w:val="left"/>
      <w:pPr>
        <w:ind w:left="5760" w:hanging="360"/>
      </w:pPr>
    </w:lvl>
    <w:lvl w:ilvl="8" w:tplc="71AAEF4E">
      <w:start w:val="1"/>
      <w:numFmt w:val="bullet"/>
      <w:lvlText w:val="●"/>
      <w:lvlJc w:val="left"/>
      <w:pPr>
        <w:ind w:left="6480" w:hanging="360"/>
      </w:pPr>
    </w:lvl>
  </w:abstractNum>
  <w:abstractNum w:abstractNumId="22" w15:restartNumberingAfterBreak="0">
    <w:nsid w:val="6FF60A95"/>
    <w:multiLevelType w:val="hybridMultilevel"/>
    <w:tmpl w:val="5B5AF0B4"/>
    <w:lvl w:ilvl="0" w:tplc="B9626E4E">
      <w:start w:val="1"/>
      <w:numFmt w:val="bullet"/>
      <w:lvlText w:val="•"/>
      <w:lvlJc w:val="left"/>
      <w:pPr>
        <w:ind w:left="720" w:hanging="360"/>
      </w:pPr>
    </w:lvl>
    <w:lvl w:ilvl="1" w:tplc="23CE22BE">
      <w:numFmt w:val="decimal"/>
      <w:lvlText w:val=""/>
      <w:lvlJc w:val="left"/>
    </w:lvl>
    <w:lvl w:ilvl="2" w:tplc="2184108C">
      <w:numFmt w:val="decimal"/>
      <w:lvlText w:val=""/>
      <w:lvlJc w:val="left"/>
    </w:lvl>
    <w:lvl w:ilvl="3" w:tplc="499A3024">
      <w:numFmt w:val="decimal"/>
      <w:lvlText w:val=""/>
      <w:lvlJc w:val="left"/>
    </w:lvl>
    <w:lvl w:ilvl="4" w:tplc="1E4CBA3C">
      <w:numFmt w:val="decimal"/>
      <w:lvlText w:val=""/>
      <w:lvlJc w:val="left"/>
    </w:lvl>
    <w:lvl w:ilvl="5" w:tplc="454E0FAC">
      <w:numFmt w:val="decimal"/>
      <w:lvlText w:val=""/>
      <w:lvlJc w:val="left"/>
    </w:lvl>
    <w:lvl w:ilvl="6" w:tplc="7BF02CA6">
      <w:numFmt w:val="decimal"/>
      <w:lvlText w:val=""/>
      <w:lvlJc w:val="left"/>
    </w:lvl>
    <w:lvl w:ilvl="7" w:tplc="2FAC5212">
      <w:numFmt w:val="decimal"/>
      <w:lvlText w:val=""/>
      <w:lvlJc w:val="left"/>
    </w:lvl>
    <w:lvl w:ilvl="8" w:tplc="E58E218E">
      <w:numFmt w:val="decimal"/>
      <w:lvlText w:val=""/>
      <w:lvlJc w:val="left"/>
    </w:lvl>
  </w:abstractNum>
  <w:abstractNum w:abstractNumId="23" w15:restartNumberingAfterBreak="0">
    <w:nsid w:val="70041356"/>
    <w:multiLevelType w:val="hybridMultilevel"/>
    <w:tmpl w:val="F7C28AE2"/>
    <w:lvl w:ilvl="0" w:tplc="8BACCC4E">
      <w:start w:val="1"/>
      <w:numFmt w:val="bullet"/>
      <w:lvlText w:val="•"/>
      <w:lvlJc w:val="left"/>
      <w:pPr>
        <w:ind w:left="720" w:hanging="360"/>
      </w:pPr>
    </w:lvl>
    <w:lvl w:ilvl="1" w:tplc="6E7866E8">
      <w:numFmt w:val="decimal"/>
      <w:lvlText w:val=""/>
      <w:lvlJc w:val="left"/>
    </w:lvl>
    <w:lvl w:ilvl="2" w:tplc="4BB6DD5C">
      <w:numFmt w:val="decimal"/>
      <w:lvlText w:val=""/>
      <w:lvlJc w:val="left"/>
    </w:lvl>
    <w:lvl w:ilvl="3" w:tplc="CC40437E">
      <w:numFmt w:val="decimal"/>
      <w:lvlText w:val=""/>
      <w:lvlJc w:val="left"/>
    </w:lvl>
    <w:lvl w:ilvl="4" w:tplc="AE6AB9F8">
      <w:numFmt w:val="decimal"/>
      <w:lvlText w:val=""/>
      <w:lvlJc w:val="left"/>
    </w:lvl>
    <w:lvl w:ilvl="5" w:tplc="E5F477BC">
      <w:numFmt w:val="decimal"/>
      <w:lvlText w:val=""/>
      <w:lvlJc w:val="left"/>
    </w:lvl>
    <w:lvl w:ilvl="6" w:tplc="FCE6BEA4">
      <w:numFmt w:val="decimal"/>
      <w:lvlText w:val=""/>
      <w:lvlJc w:val="left"/>
    </w:lvl>
    <w:lvl w:ilvl="7" w:tplc="0D666E68">
      <w:numFmt w:val="decimal"/>
      <w:lvlText w:val=""/>
      <w:lvlJc w:val="left"/>
    </w:lvl>
    <w:lvl w:ilvl="8" w:tplc="EA7E8DEC">
      <w:numFmt w:val="decimal"/>
      <w:lvlText w:val=""/>
      <w:lvlJc w:val="left"/>
    </w:lvl>
  </w:abstractNum>
  <w:abstractNum w:abstractNumId="24" w15:restartNumberingAfterBreak="0">
    <w:nsid w:val="79CE26BF"/>
    <w:multiLevelType w:val="hybridMultilevel"/>
    <w:tmpl w:val="2F2886D0"/>
    <w:lvl w:ilvl="0" w:tplc="5B206A30">
      <w:start w:val="1"/>
      <w:numFmt w:val="bullet"/>
      <w:lvlText w:val="•"/>
      <w:lvlJc w:val="left"/>
      <w:pPr>
        <w:ind w:left="720" w:hanging="360"/>
      </w:pPr>
    </w:lvl>
    <w:lvl w:ilvl="1" w:tplc="2022F8FC">
      <w:numFmt w:val="decimal"/>
      <w:lvlText w:val=""/>
      <w:lvlJc w:val="left"/>
    </w:lvl>
    <w:lvl w:ilvl="2" w:tplc="7ACC3F18">
      <w:numFmt w:val="decimal"/>
      <w:lvlText w:val=""/>
      <w:lvlJc w:val="left"/>
    </w:lvl>
    <w:lvl w:ilvl="3" w:tplc="E0CCA56A">
      <w:numFmt w:val="decimal"/>
      <w:lvlText w:val=""/>
      <w:lvlJc w:val="left"/>
    </w:lvl>
    <w:lvl w:ilvl="4" w:tplc="7D8E563A">
      <w:numFmt w:val="decimal"/>
      <w:lvlText w:val=""/>
      <w:lvlJc w:val="left"/>
    </w:lvl>
    <w:lvl w:ilvl="5" w:tplc="4094BDA8">
      <w:numFmt w:val="decimal"/>
      <w:lvlText w:val=""/>
      <w:lvlJc w:val="left"/>
    </w:lvl>
    <w:lvl w:ilvl="6" w:tplc="44FCF666">
      <w:numFmt w:val="decimal"/>
      <w:lvlText w:val=""/>
      <w:lvlJc w:val="left"/>
    </w:lvl>
    <w:lvl w:ilvl="7" w:tplc="3604BBD6">
      <w:numFmt w:val="decimal"/>
      <w:lvlText w:val=""/>
      <w:lvlJc w:val="left"/>
    </w:lvl>
    <w:lvl w:ilvl="8" w:tplc="A0D0E202">
      <w:numFmt w:val="decimal"/>
      <w:lvlText w:val=""/>
      <w:lvlJc w:val="left"/>
    </w:lvl>
  </w:abstractNum>
  <w:abstractNum w:abstractNumId="25" w15:restartNumberingAfterBreak="0">
    <w:nsid w:val="7F972216"/>
    <w:multiLevelType w:val="hybridMultilevel"/>
    <w:tmpl w:val="CDDE4956"/>
    <w:lvl w:ilvl="0" w:tplc="C73A81E8">
      <w:start w:val="1"/>
      <w:numFmt w:val="bullet"/>
      <w:lvlText w:val="•"/>
      <w:lvlJc w:val="left"/>
      <w:pPr>
        <w:ind w:left="720" w:hanging="360"/>
      </w:pPr>
    </w:lvl>
    <w:lvl w:ilvl="1" w:tplc="45845BEE">
      <w:numFmt w:val="decimal"/>
      <w:lvlText w:val=""/>
      <w:lvlJc w:val="left"/>
    </w:lvl>
    <w:lvl w:ilvl="2" w:tplc="3E62C584">
      <w:numFmt w:val="decimal"/>
      <w:lvlText w:val=""/>
      <w:lvlJc w:val="left"/>
    </w:lvl>
    <w:lvl w:ilvl="3" w:tplc="F0EAD68E">
      <w:numFmt w:val="decimal"/>
      <w:lvlText w:val=""/>
      <w:lvlJc w:val="left"/>
    </w:lvl>
    <w:lvl w:ilvl="4" w:tplc="BA2472DE">
      <w:numFmt w:val="decimal"/>
      <w:lvlText w:val=""/>
      <w:lvlJc w:val="left"/>
    </w:lvl>
    <w:lvl w:ilvl="5" w:tplc="24D438C8">
      <w:numFmt w:val="decimal"/>
      <w:lvlText w:val=""/>
      <w:lvlJc w:val="left"/>
    </w:lvl>
    <w:lvl w:ilvl="6" w:tplc="CEA2B3D6">
      <w:numFmt w:val="decimal"/>
      <w:lvlText w:val=""/>
      <w:lvlJc w:val="left"/>
    </w:lvl>
    <w:lvl w:ilvl="7" w:tplc="940032D0">
      <w:numFmt w:val="decimal"/>
      <w:lvlText w:val=""/>
      <w:lvlJc w:val="left"/>
    </w:lvl>
    <w:lvl w:ilvl="8" w:tplc="9B208B6A">
      <w:numFmt w:val="decimal"/>
      <w:lvlText w:val=""/>
      <w:lvlJc w:val="left"/>
    </w:lvl>
  </w:abstractNum>
  <w:num w:numId="1" w16cid:durableId="2068448997">
    <w:abstractNumId w:val="21"/>
    <w:lvlOverride w:ilvl="0">
      <w:startOverride w:val="1"/>
    </w:lvlOverride>
  </w:num>
  <w:num w:numId="2" w16cid:durableId="543561581">
    <w:abstractNumId w:val="2"/>
    <w:lvlOverride w:ilvl="0">
      <w:startOverride w:val="1"/>
    </w:lvlOverride>
  </w:num>
  <w:num w:numId="3" w16cid:durableId="1409303143">
    <w:abstractNumId w:val="22"/>
    <w:lvlOverride w:ilvl="0">
      <w:startOverride w:val="1"/>
    </w:lvlOverride>
  </w:num>
  <w:num w:numId="4" w16cid:durableId="1512839259">
    <w:abstractNumId w:val="25"/>
    <w:lvlOverride w:ilvl="0">
      <w:startOverride w:val="1"/>
    </w:lvlOverride>
  </w:num>
  <w:num w:numId="5" w16cid:durableId="1582450760">
    <w:abstractNumId w:val="8"/>
    <w:lvlOverride w:ilvl="0">
      <w:startOverride w:val="1"/>
    </w:lvlOverride>
  </w:num>
  <w:num w:numId="6" w16cid:durableId="1794471176">
    <w:abstractNumId w:val="24"/>
    <w:lvlOverride w:ilvl="0">
      <w:startOverride w:val="1"/>
    </w:lvlOverride>
  </w:num>
  <w:num w:numId="7" w16cid:durableId="1471244477">
    <w:abstractNumId w:val="0"/>
    <w:lvlOverride w:ilvl="0">
      <w:startOverride w:val="1"/>
    </w:lvlOverride>
  </w:num>
  <w:num w:numId="8" w16cid:durableId="459618796">
    <w:abstractNumId w:val="11"/>
    <w:lvlOverride w:ilvl="0">
      <w:startOverride w:val="1"/>
    </w:lvlOverride>
  </w:num>
  <w:num w:numId="9" w16cid:durableId="1246383067">
    <w:abstractNumId w:val="1"/>
    <w:lvlOverride w:ilvl="0">
      <w:startOverride w:val="1"/>
    </w:lvlOverride>
  </w:num>
  <w:num w:numId="10" w16cid:durableId="698704721">
    <w:abstractNumId w:val="18"/>
    <w:lvlOverride w:ilvl="0">
      <w:startOverride w:val="1"/>
    </w:lvlOverride>
  </w:num>
  <w:num w:numId="11" w16cid:durableId="562329299">
    <w:abstractNumId w:val="9"/>
    <w:lvlOverride w:ilvl="0">
      <w:startOverride w:val="1"/>
    </w:lvlOverride>
  </w:num>
  <w:num w:numId="12" w16cid:durableId="479812905">
    <w:abstractNumId w:val="20"/>
    <w:lvlOverride w:ilvl="0">
      <w:startOverride w:val="1"/>
    </w:lvlOverride>
  </w:num>
  <w:num w:numId="13" w16cid:durableId="1074233256">
    <w:abstractNumId w:val="23"/>
    <w:lvlOverride w:ilvl="0">
      <w:startOverride w:val="1"/>
    </w:lvlOverride>
  </w:num>
  <w:num w:numId="14" w16cid:durableId="1462185684">
    <w:abstractNumId w:val="5"/>
    <w:lvlOverride w:ilvl="0">
      <w:startOverride w:val="1"/>
    </w:lvlOverride>
  </w:num>
  <w:num w:numId="15" w16cid:durableId="1544293893">
    <w:abstractNumId w:val="4"/>
    <w:lvlOverride w:ilvl="0">
      <w:startOverride w:val="1"/>
    </w:lvlOverride>
  </w:num>
  <w:num w:numId="16" w16cid:durableId="872889047">
    <w:abstractNumId w:val="15"/>
    <w:lvlOverride w:ilvl="0">
      <w:startOverride w:val="1"/>
    </w:lvlOverride>
  </w:num>
  <w:num w:numId="17" w16cid:durableId="673218381">
    <w:abstractNumId w:val="3"/>
    <w:lvlOverride w:ilvl="0">
      <w:startOverride w:val="1"/>
    </w:lvlOverride>
  </w:num>
  <w:num w:numId="18" w16cid:durableId="1948000696">
    <w:abstractNumId w:val="16"/>
    <w:lvlOverride w:ilvl="0">
      <w:startOverride w:val="1"/>
    </w:lvlOverride>
  </w:num>
  <w:num w:numId="19" w16cid:durableId="568732635">
    <w:abstractNumId w:val="14"/>
    <w:lvlOverride w:ilvl="0">
      <w:startOverride w:val="1"/>
    </w:lvlOverride>
  </w:num>
  <w:num w:numId="20" w16cid:durableId="1091320805">
    <w:abstractNumId w:val="10"/>
    <w:lvlOverride w:ilvl="0">
      <w:startOverride w:val="1"/>
    </w:lvlOverride>
  </w:num>
  <w:num w:numId="21" w16cid:durableId="155897605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E8F"/>
    <w:rsid w:val="00676EFC"/>
    <w:rsid w:val="00691F86"/>
    <w:rsid w:val="006C65E6"/>
    <w:rsid w:val="00AF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77A2B8"/>
  <w15:docId w15:val="{5DE69E79-5D54-2C44-9C20-D3C953E1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2E75B6"/>
      </w:pBdr>
      <w:spacing w:before="360" w:after="200"/>
      <w:outlineLvl w:val="0"/>
    </w:pPr>
    <w:rPr>
      <w:b/>
      <w:bCs/>
      <w:color w:val="1B3A5C"/>
      <w:sz w:val="36"/>
      <w:szCs w:val="36"/>
    </w:rPr>
  </w:style>
  <w:style w:type="paragraph" w:styleId="Heading2">
    <w:name w:val="heading 2"/>
    <w:uiPriority w:val="9"/>
    <w:unhideWhenUsed/>
    <w:qFormat/>
    <w:pPr>
      <w:spacing w:before="280" w:after="160"/>
      <w:outlineLvl w:val="1"/>
    </w:pPr>
    <w:rPr>
      <w:b/>
      <w:bCs/>
      <w:color w:val="2E75B6"/>
      <w:sz w:val="28"/>
      <w:szCs w:val="28"/>
    </w:rPr>
  </w:style>
  <w:style w:type="paragraph" w:styleId="Heading3">
    <w:name w:val="heading 3"/>
    <w:uiPriority w:val="9"/>
    <w:semiHidden/>
    <w:unhideWhenUsed/>
    <w:qFormat/>
    <w:pPr>
      <w:spacing w:before="200" w:after="120"/>
      <w:outlineLvl w:val="2"/>
    </w:pPr>
    <w:rPr>
      <w:b/>
      <w:bCs/>
      <w:color w:val="4A7C59"/>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5871990/" TargetMode="External"/><Relationship Id="rId13" Type="http://schemas.openxmlformats.org/officeDocument/2006/relationships/hyperlink" Target="https://www.jvascsurg.org/article/S0741-5214(16)30191-4/fulltext" TargetMode="External"/><Relationship Id="rId18" Type="http://schemas.openxmlformats.org/officeDocument/2006/relationships/hyperlink" Target="https://publishing.rcseng.ac.uk/doi/10.1308/rcsann.2023.000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skneurology.com/how-truly-treat-thoracic-outlet-syndrome/" TargetMode="External"/><Relationship Id="rId7" Type="http://schemas.openxmlformats.org/officeDocument/2006/relationships/hyperlink" Target="https://pmc.ncbi.nlm.nih.gov/articles/PMC8691676/" TargetMode="External"/><Relationship Id="rId12" Type="http://schemas.openxmlformats.org/officeDocument/2006/relationships/hyperlink" Target="https://www.jvascsurg.org/article/S0741-5214(05)00467-2/fulltext" TargetMode="External"/><Relationship Id="rId17" Type="http://schemas.openxmlformats.org/officeDocument/2006/relationships/hyperlink" Target="https://cdt.amegroups.org/article/view/16553/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nnalsofvascularsurgery.com/article/S0890-5096(20)31043-8/abstract" TargetMode="External"/><Relationship Id="rId20" Type="http://schemas.openxmlformats.org/officeDocument/2006/relationships/hyperlink" Target="https://www.tosoutreach.com/find-a-surge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vascsurg.org/article/S0741-5214(20)32599-4/fulltex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journals.sagepub.com/doi/abs/10.1177/15589447221131850" TargetMode="External"/><Relationship Id="rId23" Type="http://schemas.openxmlformats.org/officeDocument/2006/relationships/header" Target="header1.xml"/><Relationship Id="rId10" Type="http://schemas.openxmlformats.org/officeDocument/2006/relationships/hyperlink" Target="https://pmc.ncbi.nlm.nih.gov/articles/PMC5295481/" TargetMode="External"/><Relationship Id="rId19" Type="http://schemas.openxmlformats.org/officeDocument/2006/relationships/hyperlink" Target="https://link.springer.com/book/10.1007/978-3-030-55073-8" TargetMode="External"/><Relationship Id="rId4" Type="http://schemas.openxmlformats.org/officeDocument/2006/relationships/webSettings" Target="webSettings.xml"/><Relationship Id="rId9" Type="http://schemas.openxmlformats.org/officeDocument/2006/relationships/hyperlink" Target="https://pmc.ncbi.nlm.nih.gov/articles/PMC6759959/" TargetMode="External"/><Relationship Id="rId14" Type="http://schemas.openxmlformats.org/officeDocument/2006/relationships/hyperlink" Target="https://journals.sagepub.com/doi/10.1177/15589447241286240" TargetMode="External"/><Relationship Id="rId22" Type="http://schemas.openxmlformats.org/officeDocument/2006/relationships/hyperlink" Target="https://www.reddit.com/r/thoracicoutlet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3645</Words>
  <Characters>22129</Characters>
  <Application>Microsoft Office Word</Application>
  <DocSecurity>0</DocSecurity>
  <Lines>553</Lines>
  <Paragraphs>326</Paragraphs>
  <ScaleCrop>false</ScaleCrop>
  <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Abbate, Camryn</cp:lastModifiedBy>
  <cp:revision>2</cp:revision>
  <dcterms:created xsi:type="dcterms:W3CDTF">2026-03-27T02:19:00Z</dcterms:created>
  <dcterms:modified xsi:type="dcterms:W3CDTF">2026-03-27T02:19:00Z</dcterms:modified>
</cp:coreProperties>
</file>